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1F00E5" w:rsidRPr="001F00E5" w:rsidRDefault="001F00E5" w:rsidP="001F00E5">
      <w:pPr>
        <w:widowControl/>
        <w:spacing w:before="100" w:beforeAutospacing="1" w:after="100" w:afterAutospacing="1"/>
        <w:ind w:left="480"/>
        <w:outlineLvl w:val="4"/>
        <w:rPr>
          <w:rFonts w:ascii="Times New Roman" w:eastAsia="新細明體" w:hAnsi="Times New Roman" w:cs="Times New Roman"/>
          <w:b/>
          <w:bCs/>
          <w:color w:val="000000"/>
          <w:kern w:val="0"/>
          <w:sz w:val="20"/>
          <w:szCs w:val="20"/>
        </w:rPr>
      </w:pPr>
      <w:r>
        <w:rPr>
          <w:rFonts w:ascii="Times New Roman" w:eastAsia="新細明體" w:hAnsi="Times New Roman" w:cs="Times New Roman"/>
          <w:b/>
          <w:bCs/>
          <w:noProof/>
          <w:color w:val="000000"/>
          <w:kern w:val="0"/>
          <w:sz w:val="20"/>
          <w:szCs w:val="20"/>
        </w:rPr>
        <w:drawing>
          <wp:inline distT="0" distB="0" distL="0" distR="0">
            <wp:extent cx="4762500" cy="2543175"/>
            <wp:effectExtent l="0" t="0" r="0" b="9525"/>
            <wp:docPr id="1" name="圖片 1" descr="http://www.ht-mat.com/upfile/editor/pic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http://www.ht-mat.com/upfile/editor/pic.jpg"/>
                    <pic:cNvPicPr>
                      <a:picLocks noChangeAspect="1" noChangeArrowheads="1"/>
                    </pic:cNvPicPr>
                  </pic:nvPicPr>
                  <pic:blipFill>
                    <a:blip r:embed="rId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762500" cy="25431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1F00E5" w:rsidRPr="001F00E5" w:rsidRDefault="001F00E5" w:rsidP="001F00E5">
      <w:pPr>
        <w:widowControl/>
        <w:spacing w:before="100" w:beforeAutospacing="1" w:after="100" w:afterAutospacing="1"/>
        <w:outlineLvl w:val="4"/>
        <w:rPr>
          <w:rFonts w:ascii="Times New Roman" w:eastAsia="新細明體" w:hAnsi="Times New Roman" w:cs="Times New Roman"/>
          <w:b/>
          <w:bCs/>
          <w:color w:val="000000"/>
          <w:kern w:val="0"/>
          <w:sz w:val="20"/>
          <w:szCs w:val="20"/>
        </w:rPr>
      </w:pPr>
      <w:r w:rsidRPr="001F00E5">
        <w:rPr>
          <w:rFonts w:ascii="Times New Roman" w:eastAsia="新細明體" w:hAnsi="Times New Roman" w:cs="Times New Roman"/>
          <w:b/>
          <w:bCs/>
          <w:color w:val="000000"/>
          <w:kern w:val="0"/>
          <w:sz w:val="20"/>
          <w:szCs w:val="20"/>
        </w:rPr>
        <w:t>機能性圓球狀粒子的特長：</w:t>
      </w:r>
    </w:p>
    <w:p w:rsidR="001F00E5" w:rsidRPr="001F00E5" w:rsidRDefault="001F00E5" w:rsidP="001F00E5">
      <w:pPr>
        <w:widowControl/>
        <w:numPr>
          <w:ilvl w:val="0"/>
          <w:numId w:val="1"/>
        </w:numPr>
        <w:spacing w:before="100" w:beforeAutospacing="1" w:after="100" w:afterAutospacing="1"/>
        <w:rPr>
          <w:rFonts w:ascii="Times New Roman" w:eastAsia="新細明體" w:hAnsi="Times New Roman" w:cs="Times New Roman"/>
          <w:color w:val="000000"/>
          <w:kern w:val="0"/>
          <w:sz w:val="27"/>
          <w:szCs w:val="27"/>
        </w:rPr>
      </w:pPr>
      <w:r w:rsidRPr="001F00E5">
        <w:rPr>
          <w:rFonts w:ascii="Times New Roman" w:eastAsia="新細明體" w:hAnsi="Times New Roman" w:cs="Times New Roman"/>
          <w:color w:val="000000"/>
          <w:kern w:val="0"/>
          <w:sz w:val="27"/>
          <w:szCs w:val="27"/>
        </w:rPr>
        <w:t>圓球狀，且透明度相當高，沒有粒子間的破碎問題</w:t>
      </w:r>
    </w:p>
    <w:p w:rsidR="001F00E5" w:rsidRPr="001F00E5" w:rsidRDefault="001F00E5" w:rsidP="001F00E5">
      <w:pPr>
        <w:widowControl/>
        <w:numPr>
          <w:ilvl w:val="0"/>
          <w:numId w:val="1"/>
        </w:numPr>
        <w:spacing w:before="100" w:beforeAutospacing="1" w:after="100" w:afterAutospacing="1"/>
        <w:rPr>
          <w:rFonts w:ascii="Times New Roman" w:eastAsia="新細明體" w:hAnsi="Times New Roman" w:cs="Times New Roman"/>
          <w:color w:val="000000"/>
          <w:kern w:val="0"/>
          <w:sz w:val="27"/>
          <w:szCs w:val="27"/>
        </w:rPr>
      </w:pPr>
      <w:r w:rsidRPr="001F00E5">
        <w:rPr>
          <w:rFonts w:ascii="Times New Roman" w:eastAsia="新細明體" w:hAnsi="Times New Roman" w:cs="Times New Roman"/>
          <w:color w:val="000000"/>
          <w:kern w:val="0"/>
          <w:sz w:val="27"/>
          <w:szCs w:val="27"/>
        </w:rPr>
        <w:t>化學特性相當的安定</w:t>
      </w:r>
      <w:r w:rsidRPr="001F00E5">
        <w:rPr>
          <w:rFonts w:ascii="Times New Roman" w:eastAsia="新細明體" w:hAnsi="Times New Roman" w:cs="Times New Roman"/>
          <w:color w:val="000000"/>
          <w:kern w:val="0"/>
          <w:sz w:val="27"/>
          <w:szCs w:val="27"/>
        </w:rPr>
        <w:t></w:t>
      </w:r>
    </w:p>
    <w:p w:rsidR="001F00E5" w:rsidRPr="001F00E5" w:rsidRDefault="001F00E5" w:rsidP="001F00E5">
      <w:pPr>
        <w:widowControl/>
        <w:numPr>
          <w:ilvl w:val="0"/>
          <w:numId w:val="1"/>
        </w:numPr>
        <w:spacing w:before="100" w:beforeAutospacing="1" w:after="100" w:afterAutospacing="1"/>
        <w:rPr>
          <w:rFonts w:ascii="Times New Roman" w:eastAsia="新細明體" w:hAnsi="Times New Roman" w:cs="Times New Roman"/>
          <w:color w:val="000000"/>
          <w:kern w:val="0"/>
          <w:sz w:val="27"/>
          <w:szCs w:val="27"/>
        </w:rPr>
      </w:pPr>
      <w:r w:rsidRPr="001F00E5">
        <w:rPr>
          <w:rFonts w:ascii="Times New Roman" w:eastAsia="新細明體" w:hAnsi="Times New Roman" w:cs="Times New Roman"/>
          <w:color w:val="000000"/>
          <w:kern w:val="0"/>
          <w:sz w:val="27"/>
          <w:szCs w:val="27"/>
        </w:rPr>
        <w:t>流動性</w:t>
      </w:r>
      <w:r w:rsidRPr="001F00E5">
        <w:rPr>
          <w:rFonts w:ascii="Times New Roman" w:eastAsia="新細明體" w:hAnsi="Times New Roman" w:cs="Times New Roman"/>
          <w:color w:val="000000"/>
          <w:kern w:val="0"/>
          <w:sz w:val="27"/>
          <w:szCs w:val="27"/>
        </w:rPr>
        <w:t>/</w:t>
      </w:r>
      <w:r w:rsidRPr="001F00E5">
        <w:rPr>
          <w:rFonts w:ascii="Times New Roman" w:eastAsia="新細明體" w:hAnsi="Times New Roman" w:cs="Times New Roman"/>
          <w:color w:val="000000"/>
          <w:kern w:val="0"/>
          <w:sz w:val="27"/>
          <w:szCs w:val="27"/>
        </w:rPr>
        <w:t>分散性相當良好，作為滑劑有著相當優異的特性</w:t>
      </w:r>
    </w:p>
    <w:p w:rsidR="001F00E5" w:rsidRPr="001F00E5" w:rsidRDefault="001F00E5" w:rsidP="001F00E5">
      <w:pPr>
        <w:widowControl/>
        <w:numPr>
          <w:ilvl w:val="0"/>
          <w:numId w:val="1"/>
        </w:numPr>
        <w:spacing w:before="100" w:beforeAutospacing="1" w:after="100" w:afterAutospacing="1"/>
        <w:rPr>
          <w:rFonts w:ascii="Times New Roman" w:eastAsia="新細明體" w:hAnsi="Times New Roman" w:cs="Times New Roman"/>
          <w:color w:val="000000"/>
          <w:kern w:val="0"/>
          <w:sz w:val="27"/>
          <w:szCs w:val="27"/>
        </w:rPr>
      </w:pPr>
      <w:r w:rsidRPr="001F00E5">
        <w:rPr>
          <w:rFonts w:ascii="Times New Roman" w:eastAsia="新細明體" w:hAnsi="Times New Roman" w:cs="Times New Roman"/>
          <w:color w:val="000000"/>
          <w:kern w:val="0"/>
          <w:sz w:val="27"/>
          <w:szCs w:val="27"/>
        </w:rPr>
        <w:t>平均粒子的直徑在</w:t>
      </w:r>
      <w:r w:rsidRPr="001F00E5">
        <w:rPr>
          <w:rFonts w:ascii="Times New Roman" w:eastAsia="新細明體" w:hAnsi="Times New Roman" w:cs="Times New Roman"/>
          <w:color w:val="000000"/>
          <w:kern w:val="0"/>
          <w:sz w:val="27"/>
          <w:szCs w:val="27"/>
        </w:rPr>
        <w:t>0.1μm ~500μm</w:t>
      </w:r>
      <w:r w:rsidRPr="001F00E5">
        <w:rPr>
          <w:rFonts w:ascii="Times New Roman" w:eastAsia="新細明體" w:hAnsi="Times New Roman" w:cs="Times New Roman"/>
          <w:color w:val="000000"/>
          <w:kern w:val="0"/>
          <w:sz w:val="27"/>
          <w:szCs w:val="27"/>
        </w:rPr>
        <w:t>之間，可做任意的調整</w:t>
      </w:r>
    </w:p>
    <w:p w:rsidR="001F00E5" w:rsidRPr="001F00E5" w:rsidRDefault="001F00E5" w:rsidP="001F00E5">
      <w:pPr>
        <w:widowControl/>
        <w:numPr>
          <w:ilvl w:val="0"/>
          <w:numId w:val="1"/>
        </w:numPr>
        <w:spacing w:before="100" w:beforeAutospacing="1" w:after="100" w:afterAutospacing="1"/>
        <w:rPr>
          <w:rFonts w:ascii="Times New Roman" w:eastAsia="新細明體" w:hAnsi="Times New Roman" w:cs="Times New Roman"/>
          <w:color w:val="000000"/>
          <w:kern w:val="0"/>
          <w:sz w:val="27"/>
          <w:szCs w:val="27"/>
        </w:rPr>
      </w:pPr>
      <w:r w:rsidRPr="001F00E5">
        <w:rPr>
          <w:rFonts w:ascii="Times New Roman" w:eastAsia="新細明體" w:hAnsi="Times New Roman" w:cs="Times New Roman"/>
          <w:color w:val="000000"/>
          <w:kern w:val="0"/>
          <w:sz w:val="27"/>
          <w:szCs w:val="27"/>
        </w:rPr>
        <w:t>有</w:t>
      </w:r>
      <w:r w:rsidRPr="001F00E5">
        <w:rPr>
          <w:rFonts w:ascii="Times New Roman" w:eastAsia="新細明體" w:hAnsi="Times New Roman" w:cs="Times New Roman"/>
          <w:color w:val="000000"/>
          <w:kern w:val="0"/>
          <w:sz w:val="27"/>
          <w:szCs w:val="27"/>
        </w:rPr>
        <w:t>PL</w:t>
      </w:r>
      <w:r w:rsidRPr="001F00E5">
        <w:rPr>
          <w:rFonts w:ascii="Times New Roman" w:eastAsia="新細明體" w:hAnsi="Times New Roman" w:cs="Times New Roman"/>
          <w:color w:val="000000"/>
          <w:kern w:val="0"/>
          <w:sz w:val="27"/>
          <w:szCs w:val="27"/>
        </w:rPr>
        <w:t>登錄，因此可以添加在食品包裝用的</w:t>
      </w:r>
      <w:r w:rsidRPr="001F00E5">
        <w:rPr>
          <w:rFonts w:ascii="Times New Roman" w:eastAsia="新細明體" w:hAnsi="Times New Roman" w:cs="Times New Roman"/>
          <w:color w:val="000000"/>
          <w:kern w:val="0"/>
          <w:sz w:val="27"/>
          <w:szCs w:val="27"/>
        </w:rPr>
        <w:t xml:space="preserve">Film </w:t>
      </w:r>
      <w:r w:rsidRPr="001F00E5">
        <w:rPr>
          <w:rFonts w:ascii="Times New Roman" w:eastAsia="新細明體" w:hAnsi="Times New Roman" w:cs="Times New Roman"/>
          <w:color w:val="000000"/>
          <w:kern w:val="0"/>
          <w:sz w:val="27"/>
          <w:szCs w:val="27"/>
        </w:rPr>
        <w:t></w:t>
      </w:r>
    </w:p>
    <w:p w:rsidR="001F00E5" w:rsidRPr="001F00E5" w:rsidRDefault="001F00E5" w:rsidP="001F00E5">
      <w:pPr>
        <w:widowControl/>
        <w:numPr>
          <w:ilvl w:val="0"/>
          <w:numId w:val="1"/>
        </w:numPr>
        <w:spacing w:before="100" w:beforeAutospacing="1" w:after="100" w:afterAutospacing="1"/>
        <w:rPr>
          <w:rFonts w:ascii="Times New Roman" w:eastAsia="新細明體" w:hAnsi="Times New Roman" w:cs="Times New Roman"/>
          <w:color w:val="000000"/>
          <w:kern w:val="0"/>
          <w:sz w:val="27"/>
          <w:szCs w:val="27"/>
        </w:rPr>
      </w:pPr>
      <w:r w:rsidRPr="001F00E5">
        <w:rPr>
          <w:rFonts w:ascii="Times New Roman" w:eastAsia="新細明體" w:hAnsi="Times New Roman" w:cs="Times New Roman"/>
          <w:color w:val="000000"/>
          <w:kern w:val="0"/>
          <w:sz w:val="27"/>
          <w:szCs w:val="27"/>
        </w:rPr>
        <w:t>在耐熱性</w:t>
      </w:r>
      <w:r w:rsidRPr="001F00E5">
        <w:rPr>
          <w:rFonts w:ascii="Times New Roman" w:eastAsia="新細明體" w:hAnsi="Times New Roman" w:cs="Times New Roman"/>
          <w:color w:val="000000"/>
          <w:kern w:val="0"/>
          <w:sz w:val="27"/>
          <w:szCs w:val="27"/>
        </w:rPr>
        <w:t>/</w:t>
      </w:r>
      <w:r w:rsidRPr="001F00E5">
        <w:rPr>
          <w:rFonts w:ascii="Times New Roman" w:eastAsia="新細明體" w:hAnsi="Times New Roman" w:cs="Times New Roman"/>
          <w:color w:val="000000"/>
          <w:kern w:val="0"/>
          <w:sz w:val="27"/>
          <w:szCs w:val="27"/>
        </w:rPr>
        <w:t>耐溶劑性上有著相當優異的特性</w:t>
      </w:r>
      <w:r w:rsidRPr="001F00E5">
        <w:rPr>
          <w:rFonts w:ascii="Times New Roman" w:eastAsia="新細明體" w:hAnsi="Times New Roman" w:cs="Times New Roman"/>
          <w:color w:val="000000"/>
          <w:kern w:val="0"/>
          <w:sz w:val="27"/>
          <w:szCs w:val="27"/>
        </w:rPr>
        <w:t>(</w:t>
      </w:r>
      <w:r w:rsidRPr="001F00E5">
        <w:rPr>
          <w:rFonts w:ascii="Times New Roman" w:eastAsia="新細明體" w:hAnsi="Times New Roman" w:cs="Times New Roman"/>
          <w:color w:val="000000"/>
          <w:kern w:val="0"/>
          <w:sz w:val="27"/>
          <w:szCs w:val="27"/>
        </w:rPr>
        <w:t>架橋體等級</w:t>
      </w:r>
      <w:r w:rsidRPr="001F00E5">
        <w:rPr>
          <w:rFonts w:ascii="Times New Roman" w:eastAsia="新細明體" w:hAnsi="Times New Roman" w:cs="Times New Roman"/>
          <w:color w:val="000000"/>
          <w:kern w:val="0"/>
          <w:sz w:val="27"/>
          <w:szCs w:val="27"/>
        </w:rPr>
        <w:t>)</w:t>
      </w:r>
    </w:p>
    <w:p w:rsidR="001F00E5" w:rsidRPr="001F00E5" w:rsidRDefault="001F00E5" w:rsidP="001F00E5">
      <w:pPr>
        <w:widowControl/>
        <w:numPr>
          <w:ilvl w:val="0"/>
          <w:numId w:val="1"/>
        </w:numPr>
        <w:spacing w:before="100" w:beforeAutospacing="1" w:after="100" w:afterAutospacing="1"/>
        <w:rPr>
          <w:rFonts w:ascii="Times New Roman" w:eastAsia="新細明體" w:hAnsi="Times New Roman" w:cs="Times New Roman"/>
          <w:color w:val="000000"/>
          <w:kern w:val="0"/>
          <w:sz w:val="27"/>
          <w:szCs w:val="27"/>
        </w:rPr>
      </w:pPr>
      <w:r w:rsidRPr="001F00E5">
        <w:rPr>
          <w:rFonts w:ascii="Times New Roman" w:eastAsia="新細明體" w:hAnsi="Times New Roman" w:cs="Times New Roman"/>
          <w:color w:val="000000"/>
          <w:kern w:val="0"/>
          <w:sz w:val="27"/>
          <w:szCs w:val="27"/>
        </w:rPr>
        <w:t>優異的耐酸</w:t>
      </w:r>
      <w:r w:rsidRPr="001F00E5">
        <w:rPr>
          <w:rFonts w:ascii="Times New Roman" w:eastAsia="新細明體" w:hAnsi="Times New Roman" w:cs="Times New Roman"/>
          <w:color w:val="000000"/>
          <w:kern w:val="0"/>
          <w:sz w:val="27"/>
          <w:szCs w:val="27"/>
        </w:rPr>
        <w:t>/</w:t>
      </w:r>
      <w:r w:rsidRPr="001F00E5">
        <w:rPr>
          <w:rFonts w:ascii="Times New Roman" w:eastAsia="新細明體" w:hAnsi="Times New Roman" w:cs="Times New Roman"/>
          <w:color w:val="000000"/>
          <w:kern w:val="0"/>
          <w:sz w:val="27"/>
          <w:szCs w:val="27"/>
        </w:rPr>
        <w:t>耐鹼的特性</w:t>
      </w:r>
    </w:p>
    <w:p w:rsidR="001F00E5" w:rsidRPr="001F00E5" w:rsidRDefault="001F00E5" w:rsidP="001F00E5">
      <w:pPr>
        <w:widowControl/>
        <w:numPr>
          <w:ilvl w:val="0"/>
          <w:numId w:val="1"/>
        </w:numPr>
        <w:spacing w:before="100" w:beforeAutospacing="1" w:after="100" w:afterAutospacing="1"/>
        <w:rPr>
          <w:rFonts w:ascii="Times New Roman" w:eastAsia="新細明體" w:hAnsi="Times New Roman" w:cs="Times New Roman"/>
          <w:color w:val="000000"/>
          <w:kern w:val="0"/>
          <w:sz w:val="27"/>
          <w:szCs w:val="27"/>
        </w:rPr>
      </w:pPr>
      <w:r w:rsidRPr="001F00E5">
        <w:rPr>
          <w:rFonts w:ascii="Times New Roman" w:eastAsia="新細明體" w:hAnsi="Times New Roman" w:cs="Times New Roman"/>
          <w:color w:val="000000"/>
          <w:kern w:val="0"/>
          <w:sz w:val="27"/>
          <w:szCs w:val="27"/>
        </w:rPr>
        <w:t>可以與有機或無機材料做複合，能夠發展雙方的優點</w:t>
      </w:r>
    </w:p>
    <w:p w:rsidR="001F00E5" w:rsidRPr="001F00E5" w:rsidRDefault="001F00E5" w:rsidP="001F00E5">
      <w:pPr>
        <w:widowControl/>
        <w:numPr>
          <w:ilvl w:val="0"/>
          <w:numId w:val="1"/>
        </w:numPr>
        <w:spacing w:before="100" w:beforeAutospacing="1" w:after="100" w:afterAutospacing="1"/>
        <w:rPr>
          <w:rFonts w:ascii="Times New Roman" w:eastAsia="新細明體" w:hAnsi="Times New Roman" w:cs="Times New Roman"/>
          <w:color w:val="000000"/>
          <w:kern w:val="0"/>
          <w:sz w:val="27"/>
          <w:szCs w:val="27"/>
        </w:rPr>
      </w:pPr>
      <w:r w:rsidRPr="001F00E5">
        <w:rPr>
          <w:rFonts w:ascii="Times New Roman" w:eastAsia="新細明體" w:hAnsi="Times New Roman" w:cs="Times New Roman"/>
          <w:color w:val="000000"/>
          <w:kern w:val="0"/>
          <w:sz w:val="27"/>
          <w:szCs w:val="27"/>
        </w:rPr>
        <w:t>幾乎沒有重金屬等的有害物質或殘存的揮發分，因此也可以使用在化妝品上</w:t>
      </w:r>
    </w:p>
    <w:p w:rsidR="001F00E5" w:rsidRPr="001F00E5" w:rsidRDefault="001F00E5" w:rsidP="001F00E5">
      <w:pPr>
        <w:widowControl/>
        <w:spacing w:before="100" w:beforeAutospacing="1" w:after="100" w:afterAutospacing="1"/>
        <w:outlineLvl w:val="4"/>
        <w:rPr>
          <w:rFonts w:ascii="Times New Roman" w:eastAsia="新細明體" w:hAnsi="Times New Roman" w:cs="Times New Roman"/>
          <w:b/>
          <w:bCs/>
          <w:color w:val="000000"/>
          <w:kern w:val="0"/>
          <w:sz w:val="20"/>
          <w:szCs w:val="20"/>
        </w:rPr>
      </w:pPr>
      <w:r w:rsidRPr="001F00E5">
        <w:rPr>
          <w:rFonts w:ascii="Times New Roman" w:eastAsia="新細明體" w:hAnsi="Times New Roman" w:cs="Times New Roman"/>
          <w:b/>
          <w:bCs/>
          <w:color w:val="000000"/>
          <w:kern w:val="0"/>
          <w:sz w:val="20"/>
          <w:szCs w:val="20"/>
        </w:rPr>
        <w:t>機能性圓球狀粒子的用途：</w:t>
      </w:r>
    </w:p>
    <w:p w:rsidR="001F00E5" w:rsidRPr="001F00E5" w:rsidRDefault="001F00E5" w:rsidP="001F00E5">
      <w:pPr>
        <w:widowControl/>
        <w:numPr>
          <w:ilvl w:val="0"/>
          <w:numId w:val="2"/>
        </w:numPr>
        <w:spacing w:before="100" w:beforeAutospacing="1" w:after="100" w:afterAutospacing="1"/>
        <w:rPr>
          <w:rFonts w:ascii="Times New Roman" w:eastAsia="新細明體" w:hAnsi="Times New Roman" w:cs="Times New Roman"/>
          <w:color w:val="000000"/>
          <w:kern w:val="0"/>
          <w:sz w:val="27"/>
          <w:szCs w:val="27"/>
        </w:rPr>
      </w:pPr>
      <w:r w:rsidRPr="001F00E5">
        <w:rPr>
          <w:rFonts w:ascii="Times New Roman" w:eastAsia="新細明體" w:hAnsi="Times New Roman" w:cs="Times New Roman"/>
          <w:color w:val="000000"/>
          <w:kern w:val="0"/>
          <w:sz w:val="27"/>
          <w:szCs w:val="27"/>
        </w:rPr>
        <w:t>化妝品用添加劑：可賦予滑順性（延展性：延展良好），抗紫外線（</w:t>
      </w:r>
      <w:r w:rsidRPr="001F00E5">
        <w:rPr>
          <w:rFonts w:ascii="Times New Roman" w:eastAsia="新細明體" w:hAnsi="Times New Roman" w:cs="Times New Roman"/>
          <w:color w:val="000000"/>
          <w:kern w:val="0"/>
          <w:sz w:val="27"/>
          <w:szCs w:val="27"/>
        </w:rPr>
        <w:t>A</w:t>
      </w:r>
      <w:r w:rsidRPr="001F00E5">
        <w:rPr>
          <w:rFonts w:ascii="Times New Roman" w:eastAsia="新細明體" w:hAnsi="Times New Roman" w:cs="Times New Roman"/>
          <w:color w:val="000000"/>
          <w:kern w:val="0"/>
          <w:sz w:val="27"/>
          <w:szCs w:val="27"/>
        </w:rPr>
        <w:t>波</w:t>
      </w:r>
      <w:r w:rsidRPr="001F00E5">
        <w:rPr>
          <w:rFonts w:ascii="Times New Roman" w:eastAsia="新細明體" w:hAnsi="Times New Roman" w:cs="Times New Roman"/>
          <w:color w:val="000000"/>
          <w:kern w:val="0"/>
          <w:sz w:val="27"/>
          <w:szCs w:val="27"/>
        </w:rPr>
        <w:t>/B</w:t>
      </w:r>
      <w:r w:rsidRPr="001F00E5">
        <w:rPr>
          <w:rFonts w:ascii="Times New Roman" w:eastAsia="新細明體" w:hAnsi="Times New Roman" w:cs="Times New Roman"/>
          <w:color w:val="000000"/>
          <w:kern w:val="0"/>
          <w:sz w:val="27"/>
          <w:szCs w:val="27"/>
        </w:rPr>
        <w:t>波）</w:t>
      </w:r>
    </w:p>
    <w:p w:rsidR="001F00E5" w:rsidRPr="001F00E5" w:rsidRDefault="001F00E5" w:rsidP="001F00E5">
      <w:pPr>
        <w:widowControl/>
        <w:numPr>
          <w:ilvl w:val="0"/>
          <w:numId w:val="2"/>
        </w:numPr>
        <w:spacing w:before="100" w:beforeAutospacing="1" w:after="100" w:afterAutospacing="1"/>
        <w:rPr>
          <w:rFonts w:ascii="Times New Roman" w:eastAsia="新細明體" w:hAnsi="Times New Roman" w:cs="Times New Roman"/>
          <w:color w:val="000000"/>
          <w:kern w:val="0"/>
          <w:sz w:val="27"/>
          <w:szCs w:val="27"/>
        </w:rPr>
      </w:pPr>
      <w:r w:rsidRPr="001F00E5">
        <w:rPr>
          <w:rFonts w:ascii="Times New Roman" w:eastAsia="新細明體" w:hAnsi="Times New Roman" w:cs="Times New Roman"/>
          <w:color w:val="000000"/>
          <w:kern w:val="0"/>
          <w:sz w:val="27"/>
          <w:szCs w:val="27"/>
        </w:rPr>
        <w:t>Film</w:t>
      </w:r>
      <w:r w:rsidRPr="001F00E5">
        <w:rPr>
          <w:rFonts w:ascii="Times New Roman" w:eastAsia="新細明體" w:hAnsi="Times New Roman" w:cs="Times New Roman"/>
          <w:color w:val="000000"/>
          <w:kern w:val="0"/>
          <w:sz w:val="27"/>
          <w:szCs w:val="27"/>
        </w:rPr>
        <w:t>用機能劑：光擴散劑，凹凸賦予劑，消光劑（霧度提升）劑</w:t>
      </w:r>
    </w:p>
    <w:p w:rsidR="001F00E5" w:rsidRPr="001F00E5" w:rsidRDefault="001F00E5" w:rsidP="001F00E5">
      <w:pPr>
        <w:widowControl/>
        <w:numPr>
          <w:ilvl w:val="0"/>
          <w:numId w:val="2"/>
        </w:numPr>
        <w:spacing w:before="100" w:beforeAutospacing="1" w:after="100" w:afterAutospacing="1"/>
        <w:rPr>
          <w:rFonts w:ascii="Times New Roman" w:eastAsia="新細明體" w:hAnsi="Times New Roman" w:cs="Times New Roman"/>
          <w:color w:val="000000"/>
          <w:kern w:val="0"/>
          <w:sz w:val="27"/>
          <w:szCs w:val="27"/>
        </w:rPr>
      </w:pPr>
      <w:r w:rsidRPr="001F00E5">
        <w:rPr>
          <w:rFonts w:ascii="Times New Roman" w:eastAsia="新細明體" w:hAnsi="Times New Roman" w:cs="Times New Roman"/>
          <w:color w:val="000000"/>
          <w:kern w:val="0"/>
          <w:sz w:val="27"/>
          <w:szCs w:val="27"/>
        </w:rPr>
        <w:t>樹脂用改質劑：光擴散劑（加入</w:t>
      </w:r>
      <w:r w:rsidRPr="001F00E5">
        <w:rPr>
          <w:rFonts w:ascii="Times New Roman" w:eastAsia="新細明體" w:hAnsi="Times New Roman" w:cs="Times New Roman"/>
          <w:color w:val="000000"/>
          <w:kern w:val="0"/>
          <w:sz w:val="27"/>
          <w:szCs w:val="27"/>
        </w:rPr>
        <w:t>Base</w:t>
      </w:r>
      <w:r w:rsidRPr="001F00E5">
        <w:rPr>
          <w:rFonts w:ascii="Times New Roman" w:eastAsia="新細明體" w:hAnsi="Times New Roman" w:cs="Times New Roman"/>
          <w:color w:val="000000"/>
          <w:kern w:val="0"/>
          <w:sz w:val="27"/>
          <w:szCs w:val="27"/>
        </w:rPr>
        <w:t>樹脂中），提高耐熱劑，</w:t>
      </w:r>
      <w:r w:rsidRPr="001F00E5">
        <w:rPr>
          <w:rFonts w:ascii="Times New Roman" w:eastAsia="新細明體" w:hAnsi="Times New Roman" w:cs="Times New Roman"/>
          <w:color w:val="000000"/>
          <w:kern w:val="0"/>
          <w:sz w:val="27"/>
          <w:szCs w:val="27"/>
        </w:rPr>
        <w:t>FRP</w:t>
      </w:r>
      <w:r w:rsidRPr="001F00E5">
        <w:rPr>
          <w:rFonts w:ascii="Times New Roman" w:eastAsia="新細明體" w:hAnsi="Times New Roman" w:cs="Times New Roman"/>
          <w:color w:val="000000"/>
          <w:kern w:val="0"/>
          <w:sz w:val="27"/>
          <w:szCs w:val="27"/>
        </w:rPr>
        <w:t>（浴盆</w:t>
      </w:r>
      <w:r w:rsidRPr="001F00E5">
        <w:rPr>
          <w:rFonts w:ascii="Times New Roman" w:eastAsia="新細明體" w:hAnsi="Times New Roman" w:cs="Times New Roman"/>
          <w:color w:val="000000"/>
          <w:kern w:val="0"/>
          <w:sz w:val="27"/>
          <w:szCs w:val="27"/>
        </w:rPr>
        <w:t>/</w:t>
      </w:r>
      <w:r w:rsidRPr="001F00E5">
        <w:rPr>
          <w:rFonts w:ascii="Times New Roman" w:eastAsia="新細明體" w:hAnsi="Times New Roman" w:cs="Times New Roman"/>
          <w:color w:val="000000"/>
          <w:kern w:val="0"/>
          <w:sz w:val="27"/>
          <w:szCs w:val="27"/>
        </w:rPr>
        <w:t>計數計）用的低收縮劑</w:t>
      </w:r>
    </w:p>
    <w:p w:rsidR="001F00E5" w:rsidRPr="001F00E5" w:rsidRDefault="001F00E5" w:rsidP="001F00E5">
      <w:pPr>
        <w:widowControl/>
        <w:numPr>
          <w:ilvl w:val="0"/>
          <w:numId w:val="2"/>
        </w:numPr>
        <w:spacing w:before="100" w:beforeAutospacing="1" w:after="100" w:afterAutospacing="1"/>
        <w:rPr>
          <w:rFonts w:ascii="Times New Roman" w:eastAsia="新細明體" w:hAnsi="Times New Roman" w:cs="Times New Roman"/>
          <w:color w:val="000000"/>
          <w:kern w:val="0"/>
          <w:sz w:val="27"/>
          <w:szCs w:val="27"/>
        </w:rPr>
      </w:pPr>
      <w:r w:rsidRPr="001F00E5">
        <w:rPr>
          <w:rFonts w:ascii="Times New Roman" w:eastAsia="新細明體" w:hAnsi="Times New Roman" w:cs="Times New Roman"/>
          <w:color w:val="000000"/>
          <w:kern w:val="0"/>
          <w:sz w:val="27"/>
          <w:szCs w:val="27"/>
        </w:rPr>
        <w:t>陶瓷用機能劑：燒失空穴形成劑</w:t>
      </w:r>
    </w:p>
    <w:p w:rsidR="001F00E5" w:rsidRPr="001F00E5" w:rsidRDefault="001F00E5" w:rsidP="001F00E5">
      <w:pPr>
        <w:widowControl/>
        <w:numPr>
          <w:ilvl w:val="0"/>
          <w:numId w:val="2"/>
        </w:numPr>
        <w:spacing w:before="100" w:beforeAutospacing="1" w:after="100" w:afterAutospacing="1"/>
        <w:rPr>
          <w:rFonts w:ascii="Times New Roman" w:eastAsia="新細明體" w:hAnsi="Times New Roman" w:cs="Times New Roman"/>
          <w:color w:val="000000"/>
          <w:kern w:val="0"/>
          <w:sz w:val="27"/>
          <w:szCs w:val="27"/>
        </w:rPr>
      </w:pPr>
      <w:r w:rsidRPr="001F00E5">
        <w:rPr>
          <w:rFonts w:ascii="Times New Roman" w:eastAsia="新細明體" w:hAnsi="Times New Roman" w:cs="Times New Roman"/>
          <w:color w:val="000000"/>
          <w:kern w:val="0"/>
          <w:sz w:val="27"/>
          <w:szCs w:val="27"/>
        </w:rPr>
        <w:t>塗料用添加劑：</w:t>
      </w:r>
      <w:r w:rsidRPr="001F00E5">
        <w:rPr>
          <w:rFonts w:ascii="Times New Roman" w:eastAsia="新細明體" w:hAnsi="Times New Roman" w:cs="Times New Roman"/>
          <w:color w:val="000000"/>
          <w:kern w:val="0"/>
          <w:sz w:val="27"/>
          <w:szCs w:val="27"/>
        </w:rPr>
        <w:t xml:space="preserve"> </w:t>
      </w:r>
      <w:r w:rsidRPr="001F00E5">
        <w:rPr>
          <w:rFonts w:ascii="Times New Roman" w:eastAsia="新細明體" w:hAnsi="Times New Roman" w:cs="Times New Roman"/>
          <w:color w:val="000000"/>
          <w:kern w:val="0"/>
          <w:sz w:val="27"/>
          <w:szCs w:val="27"/>
        </w:rPr>
        <w:t>流動調整劑（流變控制），消光劑，手感賦予劑</w:t>
      </w:r>
    </w:p>
    <w:p w:rsidR="001F00E5" w:rsidRPr="001F00E5" w:rsidRDefault="001F00E5" w:rsidP="001F00E5">
      <w:pPr>
        <w:widowControl/>
        <w:numPr>
          <w:ilvl w:val="0"/>
          <w:numId w:val="2"/>
        </w:numPr>
        <w:spacing w:before="100" w:beforeAutospacing="1" w:after="100" w:afterAutospacing="1"/>
        <w:rPr>
          <w:rFonts w:ascii="Times New Roman" w:eastAsia="新細明體" w:hAnsi="Times New Roman" w:cs="Times New Roman"/>
          <w:color w:val="000000"/>
          <w:kern w:val="0"/>
          <w:sz w:val="27"/>
          <w:szCs w:val="27"/>
        </w:rPr>
      </w:pPr>
      <w:r w:rsidRPr="001F00E5">
        <w:rPr>
          <w:rFonts w:ascii="Times New Roman" w:eastAsia="新細明體" w:hAnsi="Times New Roman" w:cs="Times New Roman"/>
          <w:color w:val="000000"/>
          <w:kern w:val="0"/>
          <w:sz w:val="27"/>
          <w:szCs w:val="27"/>
        </w:rPr>
        <w:t>其他：油脂用添加劑</w:t>
      </w:r>
    </w:p>
    <w:p w:rsidR="001F00E5" w:rsidRPr="001F00E5" w:rsidRDefault="001F00E5" w:rsidP="001F00E5">
      <w:pPr>
        <w:widowControl/>
        <w:spacing w:before="100" w:beforeAutospacing="1" w:after="100" w:afterAutospacing="1"/>
        <w:outlineLvl w:val="4"/>
        <w:rPr>
          <w:rFonts w:ascii="Times New Roman" w:eastAsia="新細明體" w:hAnsi="Times New Roman" w:cs="Times New Roman"/>
          <w:b/>
          <w:bCs/>
          <w:color w:val="000000"/>
          <w:kern w:val="0"/>
          <w:sz w:val="20"/>
          <w:szCs w:val="20"/>
        </w:rPr>
      </w:pPr>
      <w:r w:rsidRPr="001F00E5">
        <w:rPr>
          <w:rFonts w:ascii="Times New Roman" w:eastAsia="新細明體" w:hAnsi="Times New Roman" w:cs="Times New Roman"/>
          <w:b/>
          <w:bCs/>
          <w:color w:val="000000"/>
          <w:kern w:val="0"/>
          <w:sz w:val="20"/>
          <w:szCs w:val="20"/>
        </w:rPr>
        <w:t>產品種類：</w:t>
      </w:r>
    </w:p>
    <w:p w:rsidR="001F00E5" w:rsidRPr="001F00E5" w:rsidRDefault="001F00E5" w:rsidP="001F00E5">
      <w:pPr>
        <w:widowControl/>
        <w:spacing w:before="100" w:beforeAutospacing="1" w:after="100" w:afterAutospacing="1"/>
        <w:outlineLvl w:val="5"/>
        <w:rPr>
          <w:rFonts w:ascii="Times New Roman" w:eastAsia="新細明體" w:hAnsi="Times New Roman" w:cs="Times New Roman"/>
          <w:b/>
          <w:bCs/>
          <w:color w:val="000000"/>
          <w:kern w:val="0"/>
          <w:sz w:val="15"/>
          <w:szCs w:val="15"/>
        </w:rPr>
      </w:pPr>
      <w:r w:rsidRPr="001F00E5">
        <w:rPr>
          <w:rFonts w:ascii="Times New Roman" w:eastAsia="新細明體" w:hAnsi="Times New Roman" w:cs="Times New Roman"/>
          <w:b/>
          <w:bCs/>
          <w:color w:val="000000"/>
          <w:kern w:val="0"/>
          <w:sz w:val="15"/>
          <w:szCs w:val="15"/>
        </w:rPr>
        <w:t>MX</w:t>
      </w:r>
      <w:r w:rsidRPr="001F00E5">
        <w:rPr>
          <w:rFonts w:ascii="Times New Roman" w:eastAsia="新細明體" w:hAnsi="Times New Roman" w:cs="Times New Roman"/>
          <w:b/>
          <w:bCs/>
          <w:color w:val="000000"/>
          <w:kern w:val="0"/>
          <w:sz w:val="15"/>
          <w:szCs w:val="15"/>
        </w:rPr>
        <w:t>系列</w:t>
      </w:r>
      <w:r w:rsidRPr="001F00E5">
        <w:rPr>
          <w:rFonts w:ascii="Times New Roman" w:eastAsia="新細明體" w:hAnsi="Times New Roman" w:cs="Times New Roman"/>
          <w:b/>
          <w:bCs/>
          <w:color w:val="000000"/>
          <w:kern w:val="0"/>
          <w:sz w:val="15"/>
          <w:szCs w:val="15"/>
        </w:rPr>
        <w:t>-</w:t>
      </w:r>
      <w:r w:rsidRPr="001F00E5">
        <w:rPr>
          <w:rFonts w:ascii="Times New Roman" w:eastAsia="新細明體" w:hAnsi="Times New Roman" w:cs="Times New Roman"/>
          <w:b/>
          <w:bCs/>
          <w:color w:val="000000"/>
          <w:kern w:val="0"/>
          <w:sz w:val="15"/>
          <w:szCs w:val="15"/>
        </w:rPr>
        <w:t>特長</w:t>
      </w:r>
    </w:p>
    <w:p w:rsidR="001F00E5" w:rsidRPr="001F00E5" w:rsidRDefault="001F00E5" w:rsidP="001F00E5">
      <w:pPr>
        <w:widowControl/>
        <w:numPr>
          <w:ilvl w:val="0"/>
          <w:numId w:val="3"/>
        </w:numPr>
        <w:spacing w:before="100" w:beforeAutospacing="1" w:after="100" w:afterAutospacing="1"/>
        <w:rPr>
          <w:rFonts w:ascii="Times New Roman" w:eastAsia="新細明體" w:hAnsi="Times New Roman" w:cs="Times New Roman"/>
          <w:color w:val="000000"/>
          <w:kern w:val="0"/>
          <w:sz w:val="27"/>
          <w:szCs w:val="27"/>
        </w:rPr>
      </w:pPr>
      <w:r w:rsidRPr="001F00E5">
        <w:rPr>
          <w:rFonts w:ascii="Times New Roman" w:eastAsia="新細明體" w:hAnsi="Times New Roman" w:cs="Times New Roman"/>
          <w:color w:val="000000"/>
          <w:kern w:val="0"/>
          <w:sz w:val="27"/>
          <w:szCs w:val="27"/>
        </w:rPr>
        <w:lastRenderedPageBreak/>
        <w:t>有多種架橋壓克力粉體的粒徑，做單分散機能的充分利用</w:t>
      </w:r>
    </w:p>
    <w:p w:rsidR="001F00E5" w:rsidRPr="001F00E5" w:rsidRDefault="001F00E5" w:rsidP="001F00E5">
      <w:pPr>
        <w:widowControl/>
        <w:numPr>
          <w:ilvl w:val="0"/>
          <w:numId w:val="3"/>
        </w:numPr>
        <w:spacing w:before="100" w:beforeAutospacing="1" w:after="100" w:afterAutospacing="1"/>
        <w:rPr>
          <w:rFonts w:ascii="Times New Roman" w:eastAsia="新細明體" w:hAnsi="Times New Roman" w:cs="Times New Roman"/>
          <w:color w:val="000000"/>
          <w:kern w:val="0"/>
          <w:sz w:val="27"/>
          <w:szCs w:val="27"/>
        </w:rPr>
      </w:pPr>
      <w:r w:rsidRPr="001F00E5">
        <w:rPr>
          <w:rFonts w:ascii="Times New Roman" w:eastAsia="新細明體" w:hAnsi="Times New Roman" w:cs="Times New Roman"/>
          <w:color w:val="000000"/>
          <w:kern w:val="0"/>
          <w:sz w:val="27"/>
          <w:szCs w:val="27"/>
        </w:rPr>
        <w:t>在</w:t>
      </w:r>
      <w:r w:rsidRPr="001F00E5">
        <w:rPr>
          <w:rFonts w:ascii="Times New Roman" w:eastAsia="新細明體" w:hAnsi="Times New Roman" w:cs="Times New Roman"/>
          <w:color w:val="000000"/>
          <w:kern w:val="0"/>
          <w:sz w:val="27"/>
          <w:szCs w:val="27"/>
        </w:rPr>
        <w:t>0.4μm</w:t>
      </w:r>
      <w:r w:rsidRPr="001F00E5">
        <w:rPr>
          <w:rFonts w:ascii="Times New Roman" w:eastAsia="新細明體" w:hAnsi="Times New Roman" w:cs="Times New Roman"/>
          <w:color w:val="000000"/>
          <w:kern w:val="0"/>
          <w:sz w:val="27"/>
          <w:szCs w:val="27"/>
        </w:rPr>
        <w:t>～</w:t>
      </w:r>
      <w:r w:rsidRPr="001F00E5">
        <w:rPr>
          <w:rFonts w:ascii="Times New Roman" w:eastAsia="新細明體" w:hAnsi="Times New Roman" w:cs="Times New Roman"/>
          <w:color w:val="000000"/>
          <w:kern w:val="0"/>
          <w:sz w:val="27"/>
          <w:szCs w:val="27"/>
        </w:rPr>
        <w:t>30μm</w:t>
      </w:r>
      <w:r w:rsidRPr="001F00E5">
        <w:rPr>
          <w:rFonts w:ascii="Times New Roman" w:eastAsia="新細明體" w:hAnsi="Times New Roman" w:cs="Times New Roman"/>
          <w:color w:val="000000"/>
          <w:kern w:val="0"/>
          <w:sz w:val="27"/>
          <w:szCs w:val="27"/>
        </w:rPr>
        <w:t>的範圍內，粒徑可任意控制</w:t>
      </w:r>
    </w:p>
    <w:p w:rsidR="001F00E5" w:rsidRPr="001F00E5" w:rsidRDefault="001F00E5" w:rsidP="001F00E5">
      <w:pPr>
        <w:widowControl/>
        <w:numPr>
          <w:ilvl w:val="0"/>
          <w:numId w:val="3"/>
        </w:numPr>
        <w:spacing w:before="100" w:beforeAutospacing="1" w:after="100" w:afterAutospacing="1"/>
        <w:rPr>
          <w:rFonts w:ascii="Times New Roman" w:eastAsia="新細明體" w:hAnsi="Times New Roman" w:cs="Times New Roman"/>
          <w:color w:val="000000"/>
          <w:kern w:val="0"/>
          <w:sz w:val="27"/>
          <w:szCs w:val="27"/>
        </w:rPr>
      </w:pPr>
      <w:r w:rsidRPr="001F00E5">
        <w:rPr>
          <w:rFonts w:ascii="Times New Roman" w:eastAsia="新細明體" w:hAnsi="Times New Roman" w:cs="Times New Roman"/>
          <w:color w:val="000000"/>
          <w:kern w:val="0"/>
          <w:sz w:val="27"/>
          <w:szCs w:val="27"/>
        </w:rPr>
        <w:t>不單是單分散，也具有架橋粒子的機能，同時擁有架橋粒子的機能（耐熱</w:t>
      </w:r>
      <w:r w:rsidRPr="001F00E5">
        <w:rPr>
          <w:rFonts w:ascii="Times New Roman" w:eastAsia="新細明體" w:hAnsi="Times New Roman" w:cs="Times New Roman"/>
          <w:color w:val="000000"/>
          <w:kern w:val="0"/>
          <w:sz w:val="27"/>
          <w:szCs w:val="27"/>
        </w:rPr>
        <w:t>/</w:t>
      </w:r>
      <w:r w:rsidRPr="001F00E5">
        <w:rPr>
          <w:rFonts w:ascii="Times New Roman" w:eastAsia="新細明體" w:hAnsi="Times New Roman" w:cs="Times New Roman"/>
          <w:color w:val="000000"/>
          <w:kern w:val="0"/>
          <w:sz w:val="27"/>
          <w:szCs w:val="27"/>
        </w:rPr>
        <w:t>耐溶劑性）的特性</w:t>
      </w:r>
    </w:p>
    <w:p w:rsidR="001F00E5" w:rsidRPr="001F00E5" w:rsidRDefault="001F00E5" w:rsidP="001F00E5">
      <w:pPr>
        <w:widowControl/>
        <w:numPr>
          <w:ilvl w:val="0"/>
          <w:numId w:val="3"/>
        </w:numPr>
        <w:spacing w:before="100" w:beforeAutospacing="1" w:after="100" w:afterAutospacing="1"/>
        <w:rPr>
          <w:rFonts w:ascii="Times New Roman" w:eastAsia="新細明體" w:hAnsi="Times New Roman" w:cs="Times New Roman"/>
          <w:color w:val="000000"/>
          <w:kern w:val="0"/>
          <w:sz w:val="27"/>
          <w:szCs w:val="27"/>
        </w:rPr>
      </w:pPr>
      <w:r w:rsidRPr="001F00E5">
        <w:rPr>
          <w:rFonts w:ascii="Times New Roman" w:eastAsia="新細明體" w:hAnsi="Times New Roman" w:cs="Times New Roman"/>
          <w:color w:val="000000"/>
          <w:kern w:val="0"/>
          <w:sz w:val="27"/>
          <w:szCs w:val="27"/>
        </w:rPr>
        <w:t>因為沒有混入微小粒子，霧度不會上升</w:t>
      </w:r>
    </w:p>
    <w:p w:rsidR="001F00E5" w:rsidRPr="001F00E5" w:rsidRDefault="001F00E5" w:rsidP="001F00E5">
      <w:pPr>
        <w:widowControl/>
        <w:numPr>
          <w:ilvl w:val="0"/>
          <w:numId w:val="3"/>
        </w:numPr>
        <w:spacing w:before="100" w:beforeAutospacing="1" w:after="100" w:afterAutospacing="1"/>
        <w:rPr>
          <w:rFonts w:ascii="Times New Roman" w:eastAsia="新細明體" w:hAnsi="Times New Roman" w:cs="Times New Roman"/>
          <w:color w:val="000000"/>
          <w:kern w:val="0"/>
          <w:sz w:val="27"/>
          <w:szCs w:val="27"/>
        </w:rPr>
      </w:pPr>
      <w:r w:rsidRPr="001F00E5">
        <w:rPr>
          <w:rFonts w:ascii="Times New Roman" w:eastAsia="新細明體" w:hAnsi="Times New Roman" w:cs="Times New Roman"/>
          <w:color w:val="000000"/>
          <w:kern w:val="0"/>
          <w:sz w:val="27"/>
          <w:szCs w:val="27"/>
        </w:rPr>
        <w:t>因為沒有混入粗大粒子，在塗料裡不會有塗痕</w:t>
      </w:r>
    </w:p>
    <w:p w:rsidR="001F00E5" w:rsidRPr="001F00E5" w:rsidRDefault="001F00E5" w:rsidP="001F00E5">
      <w:pPr>
        <w:widowControl/>
        <w:numPr>
          <w:ilvl w:val="0"/>
          <w:numId w:val="3"/>
        </w:numPr>
        <w:spacing w:before="100" w:beforeAutospacing="1" w:after="100" w:afterAutospacing="1"/>
        <w:rPr>
          <w:rFonts w:ascii="Times New Roman" w:eastAsia="新細明體" w:hAnsi="Times New Roman" w:cs="Times New Roman"/>
          <w:color w:val="000000"/>
          <w:kern w:val="0"/>
          <w:sz w:val="27"/>
          <w:szCs w:val="27"/>
        </w:rPr>
      </w:pPr>
      <w:r w:rsidRPr="001F00E5">
        <w:rPr>
          <w:rFonts w:ascii="Times New Roman" w:eastAsia="新細明體" w:hAnsi="Times New Roman" w:cs="Times New Roman"/>
          <w:color w:val="000000"/>
          <w:kern w:val="0"/>
          <w:sz w:val="27"/>
          <w:szCs w:val="27"/>
        </w:rPr>
        <w:t>因為沒有混入粗大粒子，不會傷害到</w:t>
      </w:r>
      <w:r w:rsidRPr="001F00E5">
        <w:rPr>
          <w:rFonts w:ascii="Times New Roman" w:eastAsia="新細明體" w:hAnsi="Times New Roman" w:cs="Times New Roman"/>
          <w:color w:val="000000"/>
          <w:kern w:val="0"/>
          <w:sz w:val="27"/>
          <w:szCs w:val="27"/>
        </w:rPr>
        <w:t>Film</w:t>
      </w:r>
      <w:r w:rsidRPr="001F00E5">
        <w:rPr>
          <w:rFonts w:ascii="Times New Roman" w:eastAsia="新細明體" w:hAnsi="Times New Roman" w:cs="Times New Roman"/>
          <w:color w:val="000000"/>
          <w:kern w:val="0"/>
          <w:sz w:val="27"/>
          <w:szCs w:val="27"/>
        </w:rPr>
        <w:t>背面</w:t>
      </w:r>
    </w:p>
    <w:tbl>
      <w:tblPr>
        <w:tblW w:w="3400" w:type="pct"/>
        <w:tblInd w:w="300" w:type="dxa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1896"/>
        <w:gridCol w:w="1896"/>
        <w:gridCol w:w="1897"/>
      </w:tblGrid>
      <w:tr w:rsidR="001F00E5" w:rsidRPr="001F00E5" w:rsidTr="00F95D68">
        <w:tc>
          <w:tcPr>
            <w:tcW w:w="1666" w:type="pct"/>
            <w:tcBorders>
              <w:top w:val="single" w:sz="8" w:space="0" w:color="CCCCCC"/>
              <w:left w:val="single" w:sz="8" w:space="0" w:color="CCCCCC"/>
              <w:bottom w:val="single" w:sz="8" w:space="0" w:color="CCCCCC"/>
              <w:right w:val="single" w:sz="8" w:space="0" w:color="CCCCCC"/>
            </w:tcBorders>
            <w:shd w:val="clear" w:color="auto" w:fill="666666"/>
            <w:tcMar>
              <w:top w:w="75" w:type="dxa"/>
              <w:left w:w="30" w:type="dxa"/>
              <w:bottom w:w="75" w:type="dxa"/>
              <w:right w:w="30" w:type="dxa"/>
            </w:tcMar>
            <w:vAlign w:val="center"/>
            <w:hideMark/>
          </w:tcPr>
          <w:p w:rsidR="001F00E5" w:rsidRPr="001F00E5" w:rsidRDefault="001F00E5" w:rsidP="001F00E5">
            <w:pPr>
              <w:widowControl/>
              <w:spacing w:before="100" w:beforeAutospacing="1" w:after="100" w:afterAutospacing="1" w:line="250" w:lineRule="atLeast"/>
              <w:jc w:val="center"/>
              <w:rPr>
                <w:rFonts w:ascii="新細明體" w:eastAsia="新細明體" w:hAnsi="新細明體" w:cs="新細明體"/>
                <w:kern w:val="0"/>
                <w:szCs w:val="24"/>
              </w:rPr>
            </w:pPr>
            <w:r w:rsidRPr="001F00E5">
              <w:rPr>
                <w:rFonts w:ascii="細明體" w:eastAsia="細明體" w:hAnsi="細明體" w:cs="新細明體" w:hint="eastAsia"/>
                <w:b/>
                <w:bCs/>
                <w:color w:val="FFFFFF"/>
                <w:kern w:val="0"/>
                <w:sz w:val="19"/>
                <w:szCs w:val="19"/>
              </w:rPr>
              <w:t>型號</w:t>
            </w:r>
          </w:p>
        </w:tc>
        <w:tc>
          <w:tcPr>
            <w:tcW w:w="1666" w:type="pct"/>
            <w:tcBorders>
              <w:top w:val="single" w:sz="8" w:space="0" w:color="CCCCCC"/>
              <w:left w:val="nil"/>
              <w:bottom w:val="single" w:sz="8" w:space="0" w:color="CCCCCC"/>
              <w:right w:val="single" w:sz="8" w:space="0" w:color="CCCCCC"/>
            </w:tcBorders>
            <w:shd w:val="clear" w:color="auto" w:fill="666666"/>
            <w:tcMar>
              <w:top w:w="75" w:type="dxa"/>
              <w:left w:w="30" w:type="dxa"/>
              <w:bottom w:w="75" w:type="dxa"/>
              <w:right w:w="30" w:type="dxa"/>
            </w:tcMar>
            <w:vAlign w:val="center"/>
            <w:hideMark/>
          </w:tcPr>
          <w:p w:rsidR="001F00E5" w:rsidRPr="001F00E5" w:rsidRDefault="001F00E5" w:rsidP="001F00E5">
            <w:pPr>
              <w:widowControl/>
              <w:spacing w:before="100" w:beforeAutospacing="1" w:after="100" w:afterAutospacing="1" w:line="250" w:lineRule="atLeast"/>
              <w:jc w:val="center"/>
              <w:rPr>
                <w:rFonts w:ascii="新細明體" w:eastAsia="新細明體" w:hAnsi="新細明體" w:cs="新細明體"/>
                <w:kern w:val="0"/>
                <w:szCs w:val="24"/>
              </w:rPr>
            </w:pPr>
            <w:r w:rsidRPr="001F00E5">
              <w:rPr>
                <w:rFonts w:ascii="細明體" w:eastAsia="細明體" w:hAnsi="細明體" w:cs="新細明體" w:hint="eastAsia"/>
                <w:b/>
                <w:bCs/>
                <w:color w:val="FFFFFF"/>
                <w:kern w:val="0"/>
                <w:sz w:val="19"/>
                <w:szCs w:val="19"/>
              </w:rPr>
              <w:t>平均粒徑</w:t>
            </w:r>
            <w:r w:rsidRPr="001F00E5">
              <w:rPr>
                <w:rFonts w:ascii="Meiryo" w:eastAsia="Meiryo" w:hAnsi="Meiryo" w:cs="Meiryo" w:hint="eastAsia"/>
                <w:b/>
                <w:bCs/>
                <w:color w:val="FFFFFF"/>
                <w:kern w:val="0"/>
                <w:sz w:val="19"/>
                <w:szCs w:val="19"/>
              </w:rPr>
              <w:t>（μm）</w:t>
            </w:r>
          </w:p>
        </w:tc>
        <w:tc>
          <w:tcPr>
            <w:tcW w:w="1667" w:type="pct"/>
            <w:tcBorders>
              <w:top w:val="single" w:sz="8" w:space="0" w:color="CCCCCC"/>
              <w:left w:val="nil"/>
              <w:bottom w:val="single" w:sz="8" w:space="0" w:color="CCCCCC"/>
              <w:right w:val="single" w:sz="8" w:space="0" w:color="CCCCCC"/>
            </w:tcBorders>
            <w:shd w:val="clear" w:color="auto" w:fill="666666"/>
            <w:tcMar>
              <w:top w:w="75" w:type="dxa"/>
              <w:left w:w="30" w:type="dxa"/>
              <w:bottom w:w="75" w:type="dxa"/>
              <w:right w:w="30" w:type="dxa"/>
            </w:tcMar>
            <w:vAlign w:val="center"/>
            <w:hideMark/>
          </w:tcPr>
          <w:p w:rsidR="001F00E5" w:rsidRPr="001F00E5" w:rsidRDefault="001F00E5" w:rsidP="001F00E5">
            <w:pPr>
              <w:widowControl/>
              <w:spacing w:before="100" w:beforeAutospacing="1" w:after="100" w:afterAutospacing="1" w:line="250" w:lineRule="atLeast"/>
              <w:jc w:val="center"/>
              <w:rPr>
                <w:rFonts w:ascii="新細明體" w:eastAsia="新細明體" w:hAnsi="新細明體" w:cs="新細明體"/>
                <w:kern w:val="0"/>
                <w:szCs w:val="24"/>
              </w:rPr>
            </w:pPr>
            <w:r w:rsidRPr="001F00E5">
              <w:rPr>
                <w:rFonts w:ascii="Meiryo" w:eastAsia="Meiryo" w:hAnsi="Meiryo" w:cs="Meiryo" w:hint="eastAsia"/>
                <w:b/>
                <w:bCs/>
                <w:color w:val="FFFFFF"/>
                <w:kern w:val="0"/>
                <w:sz w:val="19"/>
                <w:szCs w:val="19"/>
              </w:rPr>
              <w:t>架橋度</w:t>
            </w:r>
          </w:p>
        </w:tc>
      </w:tr>
      <w:tr w:rsidR="00F95D68" w:rsidRPr="001F00E5" w:rsidTr="00F95D68">
        <w:tc>
          <w:tcPr>
            <w:tcW w:w="0" w:type="auto"/>
            <w:tcBorders>
              <w:top w:val="nil"/>
              <w:left w:val="single" w:sz="8" w:space="0" w:color="CCCCCC"/>
              <w:bottom w:val="single" w:sz="8" w:space="0" w:color="AAAAAA"/>
              <w:right w:val="single" w:sz="8" w:space="0" w:color="AAAAAA"/>
            </w:tcBorders>
            <w:shd w:val="clear" w:color="auto" w:fill="FFFFFF"/>
            <w:noWrap/>
            <w:tcMar>
              <w:top w:w="120" w:type="dxa"/>
              <w:left w:w="45" w:type="dxa"/>
              <w:bottom w:w="120" w:type="dxa"/>
              <w:right w:w="45" w:type="dxa"/>
            </w:tcMar>
            <w:vAlign w:val="center"/>
            <w:hideMark/>
          </w:tcPr>
          <w:p w:rsidR="00F95D68" w:rsidRPr="001F00E5" w:rsidRDefault="00F95D68" w:rsidP="001F00E5">
            <w:pPr>
              <w:widowControl/>
              <w:spacing w:before="100" w:beforeAutospacing="1" w:after="100" w:afterAutospacing="1" w:line="252" w:lineRule="atLeast"/>
              <w:jc w:val="center"/>
              <w:rPr>
                <w:rFonts w:ascii="新細明體" w:eastAsia="新細明體" w:hAnsi="新細明體" w:cs="新細明體"/>
                <w:kern w:val="0"/>
                <w:szCs w:val="24"/>
              </w:rPr>
            </w:pPr>
            <w:r w:rsidRPr="001F00E5">
              <w:rPr>
                <w:rFonts w:ascii="Meiryo" w:eastAsia="Meiryo" w:hAnsi="Meiryo" w:cs="Meiryo" w:hint="eastAsia"/>
                <w:b/>
                <w:bCs/>
                <w:color w:val="141414"/>
                <w:kern w:val="0"/>
                <w:sz w:val="18"/>
                <w:szCs w:val="18"/>
              </w:rPr>
              <w:t>MX-80H3ｗT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AAAAAA"/>
              <w:right w:val="single" w:sz="8" w:space="0" w:color="AAAAAA"/>
            </w:tcBorders>
            <w:shd w:val="clear" w:color="auto" w:fill="FFFFFF"/>
            <w:tcMar>
              <w:top w:w="120" w:type="dxa"/>
              <w:left w:w="45" w:type="dxa"/>
              <w:bottom w:w="120" w:type="dxa"/>
              <w:right w:w="45" w:type="dxa"/>
            </w:tcMar>
            <w:vAlign w:val="center"/>
            <w:hideMark/>
          </w:tcPr>
          <w:p w:rsidR="00F95D68" w:rsidRPr="001F00E5" w:rsidRDefault="00F95D68" w:rsidP="001F00E5">
            <w:pPr>
              <w:widowControl/>
              <w:spacing w:before="100" w:beforeAutospacing="1" w:after="100" w:afterAutospacing="1" w:line="252" w:lineRule="atLeast"/>
              <w:jc w:val="center"/>
              <w:rPr>
                <w:rFonts w:ascii="新細明體" w:eastAsia="新細明體" w:hAnsi="新細明體" w:cs="新細明體"/>
                <w:kern w:val="0"/>
                <w:szCs w:val="24"/>
              </w:rPr>
            </w:pPr>
            <w:r w:rsidRPr="001F00E5">
              <w:rPr>
                <w:rFonts w:ascii="新細明體" w:eastAsia="新細明體" w:hAnsi="新細明體" w:cs="新細明體"/>
                <w:kern w:val="0"/>
                <w:sz w:val="18"/>
                <w:szCs w:val="18"/>
              </w:rPr>
              <w:t>0.8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AAAAAA"/>
              <w:right w:val="single" w:sz="8" w:space="0" w:color="AAAAAA"/>
            </w:tcBorders>
            <w:shd w:val="clear" w:color="auto" w:fill="FFFFFF"/>
            <w:tcMar>
              <w:top w:w="120" w:type="dxa"/>
              <w:left w:w="45" w:type="dxa"/>
              <w:bottom w:w="120" w:type="dxa"/>
              <w:right w:w="45" w:type="dxa"/>
            </w:tcMar>
            <w:vAlign w:val="center"/>
            <w:hideMark/>
          </w:tcPr>
          <w:p w:rsidR="00F95D68" w:rsidRPr="001F00E5" w:rsidRDefault="00F95D68" w:rsidP="001F00E5">
            <w:pPr>
              <w:widowControl/>
              <w:spacing w:before="100" w:beforeAutospacing="1" w:after="100" w:afterAutospacing="1" w:line="252" w:lineRule="atLeast"/>
              <w:jc w:val="center"/>
              <w:rPr>
                <w:rFonts w:ascii="新細明體" w:eastAsia="新細明體" w:hAnsi="新細明體" w:cs="新細明體"/>
                <w:kern w:val="0"/>
                <w:szCs w:val="24"/>
              </w:rPr>
            </w:pPr>
            <w:r w:rsidRPr="001F00E5">
              <w:rPr>
                <w:rFonts w:ascii="新細明體" w:eastAsia="新細明體" w:hAnsi="新細明體" w:cs="新細明體"/>
                <w:kern w:val="0"/>
                <w:sz w:val="18"/>
                <w:szCs w:val="18"/>
              </w:rPr>
              <w:t>高</w:t>
            </w:r>
          </w:p>
        </w:tc>
      </w:tr>
      <w:tr w:rsidR="00F95D68" w:rsidRPr="001F00E5" w:rsidTr="00F95D68">
        <w:tc>
          <w:tcPr>
            <w:tcW w:w="0" w:type="auto"/>
            <w:tcBorders>
              <w:top w:val="nil"/>
              <w:left w:val="single" w:sz="8" w:space="0" w:color="CCCCCC"/>
              <w:bottom w:val="single" w:sz="8" w:space="0" w:color="AAAAAA"/>
              <w:right w:val="single" w:sz="8" w:space="0" w:color="AAAAAA"/>
            </w:tcBorders>
            <w:shd w:val="clear" w:color="auto" w:fill="FFFFFF"/>
            <w:noWrap/>
            <w:tcMar>
              <w:top w:w="120" w:type="dxa"/>
              <w:left w:w="45" w:type="dxa"/>
              <w:bottom w:w="120" w:type="dxa"/>
              <w:right w:w="45" w:type="dxa"/>
            </w:tcMar>
            <w:vAlign w:val="center"/>
            <w:hideMark/>
          </w:tcPr>
          <w:p w:rsidR="00F95D68" w:rsidRPr="001F00E5" w:rsidRDefault="00F95D68" w:rsidP="001F00E5">
            <w:pPr>
              <w:widowControl/>
              <w:spacing w:before="100" w:beforeAutospacing="1" w:after="100" w:afterAutospacing="1" w:line="252" w:lineRule="atLeast"/>
              <w:jc w:val="center"/>
              <w:rPr>
                <w:rFonts w:ascii="新細明體" w:eastAsia="新細明體" w:hAnsi="新細明體" w:cs="新細明體"/>
                <w:kern w:val="0"/>
                <w:szCs w:val="24"/>
              </w:rPr>
            </w:pPr>
            <w:r w:rsidRPr="001F00E5">
              <w:rPr>
                <w:rFonts w:ascii="Meiryo" w:eastAsia="Meiryo" w:hAnsi="Meiryo" w:cs="Meiryo" w:hint="eastAsia"/>
                <w:b/>
                <w:bCs/>
                <w:color w:val="141414"/>
                <w:kern w:val="0"/>
                <w:sz w:val="18"/>
                <w:szCs w:val="18"/>
              </w:rPr>
              <w:t>MX-150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AAAAAA"/>
              <w:right w:val="single" w:sz="8" w:space="0" w:color="AAAAAA"/>
            </w:tcBorders>
            <w:shd w:val="clear" w:color="auto" w:fill="FFFFFF"/>
            <w:tcMar>
              <w:top w:w="120" w:type="dxa"/>
              <w:left w:w="45" w:type="dxa"/>
              <w:bottom w:w="120" w:type="dxa"/>
              <w:right w:w="45" w:type="dxa"/>
            </w:tcMar>
            <w:vAlign w:val="center"/>
            <w:hideMark/>
          </w:tcPr>
          <w:p w:rsidR="00F95D68" w:rsidRPr="001F00E5" w:rsidRDefault="00F95D68" w:rsidP="001F00E5">
            <w:pPr>
              <w:widowControl/>
              <w:spacing w:before="100" w:beforeAutospacing="1" w:after="100" w:afterAutospacing="1" w:line="252" w:lineRule="atLeast"/>
              <w:jc w:val="center"/>
              <w:rPr>
                <w:rFonts w:ascii="新細明體" w:eastAsia="新細明體" w:hAnsi="新細明體" w:cs="新細明體"/>
                <w:kern w:val="0"/>
                <w:szCs w:val="24"/>
              </w:rPr>
            </w:pPr>
            <w:r w:rsidRPr="001F00E5">
              <w:rPr>
                <w:rFonts w:ascii="新細明體" w:eastAsia="新細明體" w:hAnsi="新細明體" w:cs="新細明體"/>
                <w:kern w:val="0"/>
                <w:sz w:val="18"/>
                <w:szCs w:val="18"/>
              </w:rPr>
              <w:t>1.5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AAAAAA"/>
              <w:right w:val="single" w:sz="8" w:space="0" w:color="AAAAAA"/>
            </w:tcBorders>
            <w:shd w:val="clear" w:color="auto" w:fill="FFFFFF"/>
            <w:tcMar>
              <w:top w:w="120" w:type="dxa"/>
              <w:left w:w="45" w:type="dxa"/>
              <w:bottom w:w="120" w:type="dxa"/>
              <w:right w:w="45" w:type="dxa"/>
            </w:tcMar>
            <w:vAlign w:val="center"/>
            <w:hideMark/>
          </w:tcPr>
          <w:p w:rsidR="00F95D68" w:rsidRPr="001F00E5" w:rsidRDefault="00F95D68" w:rsidP="001F00E5">
            <w:pPr>
              <w:widowControl/>
              <w:spacing w:before="100" w:beforeAutospacing="1" w:after="100" w:afterAutospacing="1" w:line="252" w:lineRule="atLeast"/>
              <w:jc w:val="center"/>
              <w:rPr>
                <w:rFonts w:ascii="新細明體" w:eastAsia="新細明體" w:hAnsi="新細明體" w:cs="新細明體"/>
                <w:kern w:val="0"/>
                <w:szCs w:val="24"/>
              </w:rPr>
            </w:pPr>
            <w:r w:rsidRPr="001F00E5">
              <w:rPr>
                <w:rFonts w:ascii="新細明體" w:eastAsia="新細明體" w:hAnsi="新細明體" w:cs="新細明體"/>
                <w:kern w:val="0"/>
                <w:sz w:val="18"/>
                <w:szCs w:val="18"/>
              </w:rPr>
              <w:t>標準</w:t>
            </w:r>
          </w:p>
        </w:tc>
      </w:tr>
      <w:tr w:rsidR="00F95D68" w:rsidRPr="001F00E5" w:rsidTr="00F95D68">
        <w:tc>
          <w:tcPr>
            <w:tcW w:w="0" w:type="auto"/>
            <w:tcBorders>
              <w:top w:val="nil"/>
              <w:left w:val="single" w:sz="8" w:space="0" w:color="CCCCCC"/>
              <w:bottom w:val="single" w:sz="8" w:space="0" w:color="AAAAAA"/>
              <w:right w:val="single" w:sz="8" w:space="0" w:color="AAAAAA"/>
            </w:tcBorders>
            <w:shd w:val="clear" w:color="auto" w:fill="FFFFFF"/>
            <w:noWrap/>
            <w:tcMar>
              <w:top w:w="120" w:type="dxa"/>
              <w:left w:w="45" w:type="dxa"/>
              <w:bottom w:w="120" w:type="dxa"/>
              <w:right w:w="45" w:type="dxa"/>
            </w:tcMar>
            <w:vAlign w:val="center"/>
            <w:hideMark/>
          </w:tcPr>
          <w:p w:rsidR="00F95D68" w:rsidRPr="001F00E5" w:rsidRDefault="00F95D68" w:rsidP="001F00E5">
            <w:pPr>
              <w:widowControl/>
              <w:spacing w:before="100" w:beforeAutospacing="1" w:after="100" w:afterAutospacing="1" w:line="252" w:lineRule="atLeast"/>
              <w:jc w:val="center"/>
              <w:rPr>
                <w:rFonts w:ascii="新細明體" w:eastAsia="新細明體" w:hAnsi="新細明體" w:cs="新細明體"/>
                <w:kern w:val="0"/>
                <w:szCs w:val="24"/>
              </w:rPr>
            </w:pPr>
            <w:r w:rsidRPr="001F00E5">
              <w:rPr>
                <w:rFonts w:ascii="Meiryo" w:eastAsia="Meiryo" w:hAnsi="Meiryo" w:cs="Meiryo" w:hint="eastAsia"/>
                <w:b/>
                <w:bCs/>
                <w:color w:val="141414"/>
                <w:kern w:val="0"/>
                <w:sz w:val="18"/>
                <w:szCs w:val="18"/>
              </w:rPr>
              <w:t>MX-180TA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AAAAAA"/>
              <w:right w:val="single" w:sz="8" w:space="0" w:color="AAAAAA"/>
            </w:tcBorders>
            <w:shd w:val="clear" w:color="auto" w:fill="FFFFFF"/>
            <w:tcMar>
              <w:top w:w="120" w:type="dxa"/>
              <w:left w:w="45" w:type="dxa"/>
              <w:bottom w:w="120" w:type="dxa"/>
              <w:right w:w="45" w:type="dxa"/>
            </w:tcMar>
            <w:vAlign w:val="center"/>
            <w:hideMark/>
          </w:tcPr>
          <w:p w:rsidR="00F95D68" w:rsidRPr="001F00E5" w:rsidRDefault="00F95D68" w:rsidP="001F00E5">
            <w:pPr>
              <w:widowControl/>
              <w:spacing w:before="100" w:beforeAutospacing="1" w:after="100" w:afterAutospacing="1" w:line="252" w:lineRule="atLeast"/>
              <w:jc w:val="center"/>
              <w:rPr>
                <w:rFonts w:ascii="新細明體" w:eastAsia="新細明體" w:hAnsi="新細明體" w:cs="新細明體"/>
                <w:kern w:val="0"/>
                <w:szCs w:val="24"/>
              </w:rPr>
            </w:pPr>
            <w:r w:rsidRPr="001F00E5">
              <w:rPr>
                <w:rFonts w:ascii="新細明體" w:eastAsia="新細明體" w:hAnsi="新細明體" w:cs="新細明體"/>
                <w:kern w:val="0"/>
                <w:sz w:val="18"/>
                <w:szCs w:val="18"/>
              </w:rPr>
              <w:t>1.8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AAAAAA"/>
              <w:right w:val="single" w:sz="8" w:space="0" w:color="AAAAAA"/>
            </w:tcBorders>
            <w:shd w:val="clear" w:color="auto" w:fill="FFFFFF"/>
            <w:tcMar>
              <w:top w:w="120" w:type="dxa"/>
              <w:left w:w="45" w:type="dxa"/>
              <w:bottom w:w="120" w:type="dxa"/>
              <w:right w:w="45" w:type="dxa"/>
            </w:tcMar>
            <w:vAlign w:val="center"/>
            <w:hideMark/>
          </w:tcPr>
          <w:p w:rsidR="00F95D68" w:rsidRPr="001F00E5" w:rsidRDefault="00F95D68" w:rsidP="001F00E5">
            <w:pPr>
              <w:widowControl/>
              <w:spacing w:before="100" w:beforeAutospacing="1" w:after="100" w:afterAutospacing="1" w:line="252" w:lineRule="atLeast"/>
              <w:jc w:val="center"/>
              <w:rPr>
                <w:rFonts w:ascii="新細明體" w:eastAsia="新細明體" w:hAnsi="新細明體" w:cs="新細明體"/>
                <w:kern w:val="0"/>
                <w:szCs w:val="24"/>
              </w:rPr>
            </w:pPr>
            <w:r w:rsidRPr="001F00E5">
              <w:rPr>
                <w:rFonts w:ascii="新細明體" w:eastAsia="新細明體" w:hAnsi="新細明體" w:cs="新細明體"/>
                <w:kern w:val="0"/>
                <w:sz w:val="18"/>
                <w:szCs w:val="18"/>
              </w:rPr>
              <w:t>標準</w:t>
            </w:r>
          </w:p>
        </w:tc>
      </w:tr>
      <w:tr w:rsidR="00F95D68" w:rsidRPr="001F00E5" w:rsidTr="00F95D68">
        <w:tc>
          <w:tcPr>
            <w:tcW w:w="0" w:type="auto"/>
            <w:tcBorders>
              <w:top w:val="nil"/>
              <w:left w:val="single" w:sz="8" w:space="0" w:color="CCCCCC"/>
              <w:bottom w:val="single" w:sz="8" w:space="0" w:color="AAAAAA"/>
              <w:right w:val="single" w:sz="8" w:space="0" w:color="AAAAAA"/>
            </w:tcBorders>
            <w:shd w:val="clear" w:color="auto" w:fill="FFFFFF"/>
            <w:noWrap/>
            <w:tcMar>
              <w:top w:w="120" w:type="dxa"/>
              <w:left w:w="45" w:type="dxa"/>
              <w:bottom w:w="120" w:type="dxa"/>
              <w:right w:w="45" w:type="dxa"/>
            </w:tcMar>
            <w:vAlign w:val="center"/>
            <w:hideMark/>
          </w:tcPr>
          <w:p w:rsidR="00F95D68" w:rsidRPr="001F00E5" w:rsidRDefault="00F95D68" w:rsidP="001F00E5">
            <w:pPr>
              <w:widowControl/>
              <w:spacing w:before="100" w:beforeAutospacing="1" w:after="100" w:afterAutospacing="1" w:line="252" w:lineRule="atLeast"/>
              <w:jc w:val="center"/>
              <w:rPr>
                <w:rFonts w:ascii="新細明體" w:eastAsia="新細明體" w:hAnsi="新細明體" w:cs="新細明體"/>
                <w:kern w:val="0"/>
                <w:szCs w:val="24"/>
              </w:rPr>
            </w:pPr>
            <w:r w:rsidRPr="001F00E5">
              <w:rPr>
                <w:rFonts w:ascii="Meiryo" w:eastAsia="Meiryo" w:hAnsi="Meiryo" w:cs="Meiryo" w:hint="eastAsia"/>
                <w:b/>
                <w:bCs/>
                <w:color w:val="141414"/>
                <w:kern w:val="0"/>
                <w:sz w:val="18"/>
                <w:szCs w:val="18"/>
              </w:rPr>
              <w:t>MX-300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AAAAAA"/>
              <w:right w:val="single" w:sz="8" w:space="0" w:color="AAAAAA"/>
            </w:tcBorders>
            <w:shd w:val="clear" w:color="auto" w:fill="FFFFFF"/>
            <w:tcMar>
              <w:top w:w="120" w:type="dxa"/>
              <w:left w:w="45" w:type="dxa"/>
              <w:bottom w:w="120" w:type="dxa"/>
              <w:right w:w="45" w:type="dxa"/>
            </w:tcMar>
            <w:vAlign w:val="center"/>
            <w:hideMark/>
          </w:tcPr>
          <w:p w:rsidR="00F95D68" w:rsidRPr="001F00E5" w:rsidRDefault="00F95D68" w:rsidP="001F00E5">
            <w:pPr>
              <w:widowControl/>
              <w:spacing w:before="100" w:beforeAutospacing="1" w:after="100" w:afterAutospacing="1" w:line="252" w:lineRule="atLeast"/>
              <w:jc w:val="center"/>
              <w:rPr>
                <w:rFonts w:ascii="新細明體" w:eastAsia="新細明體" w:hAnsi="新細明體" w:cs="新細明體"/>
                <w:kern w:val="0"/>
                <w:szCs w:val="24"/>
              </w:rPr>
            </w:pPr>
            <w:r w:rsidRPr="001F00E5">
              <w:rPr>
                <w:rFonts w:ascii="新細明體" w:eastAsia="新細明體" w:hAnsi="新細明體" w:cs="新細明體"/>
                <w:kern w:val="0"/>
                <w:sz w:val="18"/>
                <w:szCs w:val="18"/>
              </w:rPr>
              <w:t>3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AAAAAA"/>
              <w:right w:val="single" w:sz="8" w:space="0" w:color="AAAAAA"/>
            </w:tcBorders>
            <w:shd w:val="clear" w:color="auto" w:fill="FFFFFF"/>
            <w:tcMar>
              <w:top w:w="120" w:type="dxa"/>
              <w:left w:w="45" w:type="dxa"/>
              <w:bottom w:w="120" w:type="dxa"/>
              <w:right w:w="45" w:type="dxa"/>
            </w:tcMar>
            <w:vAlign w:val="center"/>
            <w:hideMark/>
          </w:tcPr>
          <w:p w:rsidR="00F95D68" w:rsidRPr="001F00E5" w:rsidRDefault="00F95D68" w:rsidP="001F00E5">
            <w:pPr>
              <w:widowControl/>
              <w:spacing w:before="100" w:beforeAutospacing="1" w:after="100" w:afterAutospacing="1" w:line="252" w:lineRule="atLeast"/>
              <w:jc w:val="center"/>
              <w:rPr>
                <w:rFonts w:ascii="新細明體" w:eastAsia="新細明體" w:hAnsi="新細明體" w:cs="新細明體"/>
                <w:kern w:val="0"/>
                <w:szCs w:val="24"/>
              </w:rPr>
            </w:pPr>
            <w:r w:rsidRPr="001F00E5">
              <w:rPr>
                <w:rFonts w:ascii="新細明體" w:eastAsia="新細明體" w:hAnsi="新細明體" w:cs="新細明體"/>
                <w:kern w:val="0"/>
                <w:sz w:val="18"/>
                <w:szCs w:val="18"/>
              </w:rPr>
              <w:t>標準</w:t>
            </w:r>
          </w:p>
        </w:tc>
      </w:tr>
      <w:tr w:rsidR="00F95D68" w:rsidRPr="001F00E5" w:rsidTr="00F95D68">
        <w:tc>
          <w:tcPr>
            <w:tcW w:w="0" w:type="auto"/>
            <w:tcBorders>
              <w:top w:val="nil"/>
              <w:left w:val="single" w:sz="8" w:space="0" w:color="CCCCCC"/>
              <w:bottom w:val="single" w:sz="8" w:space="0" w:color="AAAAAA"/>
              <w:right w:val="single" w:sz="8" w:space="0" w:color="AAAAAA"/>
            </w:tcBorders>
            <w:shd w:val="clear" w:color="auto" w:fill="FFFFFF"/>
            <w:noWrap/>
            <w:tcMar>
              <w:top w:w="120" w:type="dxa"/>
              <w:left w:w="45" w:type="dxa"/>
              <w:bottom w:w="120" w:type="dxa"/>
              <w:right w:w="45" w:type="dxa"/>
            </w:tcMar>
            <w:vAlign w:val="center"/>
            <w:hideMark/>
          </w:tcPr>
          <w:p w:rsidR="00F95D68" w:rsidRPr="001F00E5" w:rsidRDefault="00F95D68" w:rsidP="001F00E5">
            <w:pPr>
              <w:widowControl/>
              <w:spacing w:before="100" w:beforeAutospacing="1" w:after="100" w:afterAutospacing="1" w:line="252" w:lineRule="atLeast"/>
              <w:jc w:val="center"/>
              <w:rPr>
                <w:rFonts w:ascii="新細明體" w:eastAsia="新細明體" w:hAnsi="新細明體" w:cs="新細明體"/>
                <w:kern w:val="0"/>
                <w:szCs w:val="24"/>
              </w:rPr>
            </w:pPr>
            <w:r w:rsidRPr="001F00E5">
              <w:rPr>
                <w:rFonts w:ascii="Meiryo" w:eastAsia="Meiryo" w:hAnsi="Meiryo" w:cs="Meiryo" w:hint="eastAsia"/>
                <w:b/>
                <w:bCs/>
                <w:color w:val="141414"/>
                <w:kern w:val="0"/>
                <w:sz w:val="18"/>
                <w:szCs w:val="18"/>
              </w:rPr>
              <w:t>MX-500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AAAAAA"/>
              <w:right w:val="single" w:sz="8" w:space="0" w:color="AAAAAA"/>
            </w:tcBorders>
            <w:shd w:val="clear" w:color="auto" w:fill="FFFFFF"/>
            <w:tcMar>
              <w:top w:w="120" w:type="dxa"/>
              <w:left w:w="45" w:type="dxa"/>
              <w:bottom w:w="120" w:type="dxa"/>
              <w:right w:w="45" w:type="dxa"/>
            </w:tcMar>
            <w:vAlign w:val="center"/>
            <w:hideMark/>
          </w:tcPr>
          <w:p w:rsidR="00F95D68" w:rsidRPr="001F00E5" w:rsidRDefault="00F95D68" w:rsidP="001F00E5">
            <w:pPr>
              <w:widowControl/>
              <w:spacing w:before="100" w:beforeAutospacing="1" w:after="100" w:afterAutospacing="1" w:line="252" w:lineRule="atLeast"/>
              <w:jc w:val="center"/>
              <w:rPr>
                <w:rFonts w:ascii="新細明體" w:eastAsia="新細明體" w:hAnsi="新細明體" w:cs="新細明體"/>
                <w:kern w:val="0"/>
                <w:szCs w:val="24"/>
              </w:rPr>
            </w:pPr>
            <w:r w:rsidRPr="001F00E5">
              <w:rPr>
                <w:rFonts w:ascii="新細明體" w:eastAsia="新細明體" w:hAnsi="新細明體" w:cs="新細明體"/>
                <w:kern w:val="0"/>
                <w:sz w:val="18"/>
                <w:szCs w:val="18"/>
              </w:rPr>
              <w:t>5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AAAAAA"/>
              <w:right w:val="single" w:sz="8" w:space="0" w:color="AAAAAA"/>
            </w:tcBorders>
            <w:shd w:val="clear" w:color="auto" w:fill="FFFFFF"/>
            <w:tcMar>
              <w:top w:w="120" w:type="dxa"/>
              <w:left w:w="45" w:type="dxa"/>
              <w:bottom w:w="120" w:type="dxa"/>
              <w:right w:w="45" w:type="dxa"/>
            </w:tcMar>
            <w:vAlign w:val="center"/>
            <w:hideMark/>
          </w:tcPr>
          <w:p w:rsidR="00F95D68" w:rsidRPr="001F00E5" w:rsidRDefault="00F95D68" w:rsidP="001F00E5">
            <w:pPr>
              <w:widowControl/>
              <w:spacing w:before="100" w:beforeAutospacing="1" w:after="100" w:afterAutospacing="1" w:line="252" w:lineRule="atLeast"/>
              <w:jc w:val="center"/>
              <w:rPr>
                <w:rFonts w:ascii="新細明體" w:eastAsia="新細明體" w:hAnsi="新細明體" w:cs="新細明體"/>
                <w:kern w:val="0"/>
                <w:szCs w:val="24"/>
              </w:rPr>
            </w:pPr>
            <w:r w:rsidRPr="001F00E5">
              <w:rPr>
                <w:rFonts w:ascii="新細明體" w:eastAsia="新細明體" w:hAnsi="新細明體" w:cs="新細明體"/>
                <w:kern w:val="0"/>
                <w:sz w:val="18"/>
                <w:szCs w:val="18"/>
              </w:rPr>
              <w:t>標準</w:t>
            </w:r>
          </w:p>
        </w:tc>
      </w:tr>
      <w:tr w:rsidR="00F95D68" w:rsidRPr="001F00E5" w:rsidTr="00F95D68">
        <w:tc>
          <w:tcPr>
            <w:tcW w:w="0" w:type="auto"/>
            <w:tcBorders>
              <w:top w:val="nil"/>
              <w:left w:val="single" w:sz="8" w:space="0" w:color="CCCCCC"/>
              <w:bottom w:val="single" w:sz="8" w:space="0" w:color="AAAAAA"/>
              <w:right w:val="single" w:sz="8" w:space="0" w:color="AAAAAA"/>
            </w:tcBorders>
            <w:shd w:val="clear" w:color="auto" w:fill="FFFFFF"/>
            <w:noWrap/>
            <w:tcMar>
              <w:top w:w="120" w:type="dxa"/>
              <w:left w:w="45" w:type="dxa"/>
              <w:bottom w:w="120" w:type="dxa"/>
              <w:right w:w="45" w:type="dxa"/>
            </w:tcMar>
            <w:vAlign w:val="center"/>
            <w:hideMark/>
          </w:tcPr>
          <w:p w:rsidR="00F95D68" w:rsidRPr="001F00E5" w:rsidRDefault="00F95D68" w:rsidP="001F00E5">
            <w:pPr>
              <w:widowControl/>
              <w:spacing w:before="100" w:beforeAutospacing="1" w:after="100" w:afterAutospacing="1" w:line="252" w:lineRule="atLeast"/>
              <w:jc w:val="center"/>
              <w:rPr>
                <w:rFonts w:ascii="新細明體" w:eastAsia="新細明體" w:hAnsi="新細明體" w:cs="新細明體"/>
                <w:kern w:val="0"/>
                <w:szCs w:val="24"/>
              </w:rPr>
            </w:pPr>
            <w:r w:rsidRPr="001F00E5">
              <w:rPr>
                <w:rFonts w:ascii="Meiryo" w:eastAsia="Meiryo" w:hAnsi="Meiryo" w:cs="Meiryo" w:hint="eastAsia"/>
                <w:b/>
                <w:bCs/>
                <w:color w:val="141414"/>
                <w:kern w:val="0"/>
                <w:sz w:val="18"/>
                <w:szCs w:val="18"/>
              </w:rPr>
              <w:t>MX-500H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AAAAAA"/>
              <w:right w:val="single" w:sz="8" w:space="0" w:color="AAAAAA"/>
            </w:tcBorders>
            <w:shd w:val="clear" w:color="auto" w:fill="FFFFFF"/>
            <w:tcMar>
              <w:top w:w="120" w:type="dxa"/>
              <w:left w:w="45" w:type="dxa"/>
              <w:bottom w:w="120" w:type="dxa"/>
              <w:right w:w="45" w:type="dxa"/>
            </w:tcMar>
            <w:vAlign w:val="center"/>
            <w:hideMark/>
          </w:tcPr>
          <w:p w:rsidR="00F95D68" w:rsidRPr="001F00E5" w:rsidRDefault="00F95D68" w:rsidP="001F00E5">
            <w:pPr>
              <w:widowControl/>
              <w:spacing w:before="100" w:beforeAutospacing="1" w:after="100" w:afterAutospacing="1" w:line="252" w:lineRule="atLeast"/>
              <w:jc w:val="center"/>
              <w:rPr>
                <w:rFonts w:ascii="新細明體" w:eastAsia="新細明體" w:hAnsi="新細明體" w:cs="新細明體"/>
                <w:kern w:val="0"/>
                <w:szCs w:val="24"/>
              </w:rPr>
            </w:pPr>
            <w:r w:rsidRPr="001F00E5">
              <w:rPr>
                <w:rFonts w:ascii="新細明體" w:eastAsia="新細明體" w:hAnsi="新細明體" w:cs="新細明體"/>
                <w:kern w:val="0"/>
                <w:sz w:val="18"/>
                <w:szCs w:val="18"/>
              </w:rPr>
              <w:t>5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AAAAAA"/>
              <w:right w:val="single" w:sz="8" w:space="0" w:color="AAAAAA"/>
            </w:tcBorders>
            <w:shd w:val="clear" w:color="auto" w:fill="FFFFFF"/>
            <w:tcMar>
              <w:top w:w="120" w:type="dxa"/>
              <w:left w:w="45" w:type="dxa"/>
              <w:bottom w:w="120" w:type="dxa"/>
              <w:right w:w="45" w:type="dxa"/>
            </w:tcMar>
            <w:vAlign w:val="center"/>
            <w:hideMark/>
          </w:tcPr>
          <w:p w:rsidR="00F95D68" w:rsidRPr="001F00E5" w:rsidRDefault="00F95D68" w:rsidP="001F00E5">
            <w:pPr>
              <w:widowControl/>
              <w:spacing w:before="100" w:beforeAutospacing="1" w:after="100" w:afterAutospacing="1" w:line="252" w:lineRule="atLeast"/>
              <w:jc w:val="center"/>
              <w:rPr>
                <w:rFonts w:ascii="新細明體" w:eastAsia="新細明體" w:hAnsi="新細明體" w:cs="新細明體"/>
                <w:kern w:val="0"/>
                <w:szCs w:val="24"/>
              </w:rPr>
            </w:pPr>
            <w:r w:rsidRPr="001F00E5">
              <w:rPr>
                <w:rFonts w:ascii="新細明體" w:eastAsia="新細明體" w:hAnsi="新細明體" w:cs="新細明體"/>
                <w:kern w:val="0"/>
                <w:sz w:val="18"/>
                <w:szCs w:val="18"/>
              </w:rPr>
              <w:t>高</w:t>
            </w:r>
          </w:p>
        </w:tc>
      </w:tr>
      <w:tr w:rsidR="00F95D68" w:rsidRPr="001F00E5" w:rsidTr="00F95D68">
        <w:tc>
          <w:tcPr>
            <w:tcW w:w="0" w:type="auto"/>
            <w:tcBorders>
              <w:top w:val="nil"/>
              <w:left w:val="single" w:sz="8" w:space="0" w:color="CCCCCC"/>
              <w:bottom w:val="single" w:sz="8" w:space="0" w:color="AAAAAA"/>
              <w:right w:val="single" w:sz="8" w:space="0" w:color="AAAAAA"/>
            </w:tcBorders>
            <w:shd w:val="clear" w:color="auto" w:fill="FFFFFF"/>
            <w:noWrap/>
            <w:tcMar>
              <w:top w:w="120" w:type="dxa"/>
              <w:left w:w="45" w:type="dxa"/>
              <w:bottom w:w="120" w:type="dxa"/>
              <w:right w:w="45" w:type="dxa"/>
            </w:tcMar>
            <w:vAlign w:val="center"/>
            <w:hideMark/>
          </w:tcPr>
          <w:p w:rsidR="00F95D68" w:rsidRPr="001F00E5" w:rsidRDefault="00F95D68" w:rsidP="001F00E5">
            <w:pPr>
              <w:widowControl/>
              <w:spacing w:before="100" w:beforeAutospacing="1" w:after="100" w:afterAutospacing="1" w:line="252" w:lineRule="atLeast"/>
              <w:jc w:val="center"/>
              <w:rPr>
                <w:rFonts w:ascii="新細明體" w:eastAsia="新細明體" w:hAnsi="新細明體" w:cs="新細明體"/>
                <w:kern w:val="0"/>
                <w:szCs w:val="24"/>
              </w:rPr>
            </w:pPr>
            <w:r w:rsidRPr="001F00E5">
              <w:rPr>
                <w:rFonts w:ascii="Meiryo" w:eastAsia="Meiryo" w:hAnsi="Meiryo" w:cs="Meiryo" w:hint="eastAsia"/>
                <w:b/>
                <w:bCs/>
                <w:color w:val="141414"/>
                <w:kern w:val="0"/>
                <w:sz w:val="18"/>
                <w:szCs w:val="18"/>
              </w:rPr>
              <w:t>MX-1000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AAAAAA"/>
              <w:right w:val="single" w:sz="8" w:space="0" w:color="AAAAAA"/>
            </w:tcBorders>
            <w:shd w:val="clear" w:color="auto" w:fill="FFFFFF"/>
            <w:tcMar>
              <w:top w:w="120" w:type="dxa"/>
              <w:left w:w="45" w:type="dxa"/>
              <w:bottom w:w="120" w:type="dxa"/>
              <w:right w:w="45" w:type="dxa"/>
            </w:tcMar>
            <w:vAlign w:val="center"/>
            <w:hideMark/>
          </w:tcPr>
          <w:p w:rsidR="00F95D68" w:rsidRPr="001F00E5" w:rsidRDefault="00F95D68" w:rsidP="001F00E5">
            <w:pPr>
              <w:widowControl/>
              <w:spacing w:before="100" w:beforeAutospacing="1" w:after="100" w:afterAutospacing="1" w:line="252" w:lineRule="atLeast"/>
              <w:jc w:val="center"/>
              <w:rPr>
                <w:rFonts w:ascii="新細明體" w:eastAsia="新細明體" w:hAnsi="新細明體" w:cs="新細明體"/>
                <w:kern w:val="0"/>
                <w:szCs w:val="24"/>
              </w:rPr>
            </w:pPr>
            <w:r w:rsidRPr="001F00E5">
              <w:rPr>
                <w:rFonts w:ascii="新細明體" w:eastAsia="新細明體" w:hAnsi="新細明體" w:cs="新細明體"/>
                <w:kern w:val="0"/>
                <w:sz w:val="18"/>
                <w:szCs w:val="18"/>
              </w:rPr>
              <w:t>10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AAAAAA"/>
              <w:right w:val="single" w:sz="8" w:space="0" w:color="AAAAAA"/>
            </w:tcBorders>
            <w:shd w:val="clear" w:color="auto" w:fill="FFFFFF"/>
            <w:tcMar>
              <w:top w:w="120" w:type="dxa"/>
              <w:left w:w="45" w:type="dxa"/>
              <w:bottom w:w="120" w:type="dxa"/>
              <w:right w:w="45" w:type="dxa"/>
            </w:tcMar>
            <w:vAlign w:val="center"/>
            <w:hideMark/>
          </w:tcPr>
          <w:p w:rsidR="00F95D68" w:rsidRPr="001F00E5" w:rsidRDefault="00F95D68" w:rsidP="001F00E5">
            <w:pPr>
              <w:widowControl/>
              <w:spacing w:before="100" w:beforeAutospacing="1" w:after="100" w:afterAutospacing="1" w:line="252" w:lineRule="atLeast"/>
              <w:jc w:val="center"/>
              <w:rPr>
                <w:rFonts w:ascii="新細明體" w:eastAsia="新細明體" w:hAnsi="新細明體" w:cs="新細明體"/>
                <w:kern w:val="0"/>
                <w:szCs w:val="24"/>
              </w:rPr>
            </w:pPr>
            <w:r w:rsidRPr="001F00E5">
              <w:rPr>
                <w:rFonts w:ascii="新細明體" w:eastAsia="新細明體" w:hAnsi="新細明體" w:cs="新細明體"/>
                <w:kern w:val="0"/>
                <w:sz w:val="18"/>
                <w:szCs w:val="18"/>
              </w:rPr>
              <w:t>標準</w:t>
            </w:r>
          </w:p>
        </w:tc>
      </w:tr>
      <w:tr w:rsidR="00F95D68" w:rsidRPr="001F00E5" w:rsidTr="00F95D68">
        <w:tc>
          <w:tcPr>
            <w:tcW w:w="0" w:type="auto"/>
            <w:tcBorders>
              <w:top w:val="nil"/>
              <w:left w:val="single" w:sz="8" w:space="0" w:color="CCCCCC"/>
              <w:bottom w:val="single" w:sz="8" w:space="0" w:color="AAAAAA"/>
              <w:right w:val="single" w:sz="8" w:space="0" w:color="AAAAAA"/>
            </w:tcBorders>
            <w:shd w:val="clear" w:color="auto" w:fill="FFFFFF"/>
            <w:noWrap/>
            <w:tcMar>
              <w:top w:w="120" w:type="dxa"/>
              <w:left w:w="45" w:type="dxa"/>
              <w:bottom w:w="120" w:type="dxa"/>
              <w:right w:w="45" w:type="dxa"/>
            </w:tcMar>
            <w:vAlign w:val="center"/>
            <w:hideMark/>
          </w:tcPr>
          <w:p w:rsidR="00F95D68" w:rsidRPr="001F00E5" w:rsidRDefault="00F95D68" w:rsidP="001F00E5">
            <w:pPr>
              <w:widowControl/>
              <w:spacing w:before="100" w:beforeAutospacing="1" w:after="100" w:afterAutospacing="1" w:line="252" w:lineRule="atLeast"/>
              <w:jc w:val="center"/>
              <w:rPr>
                <w:rFonts w:ascii="新細明體" w:eastAsia="新細明體" w:hAnsi="新細明體" w:cs="新細明體"/>
                <w:kern w:val="0"/>
                <w:szCs w:val="24"/>
              </w:rPr>
            </w:pPr>
            <w:r w:rsidRPr="001F00E5">
              <w:rPr>
                <w:rFonts w:ascii="Meiryo" w:eastAsia="Meiryo" w:hAnsi="Meiryo" w:cs="Meiryo" w:hint="eastAsia"/>
                <w:b/>
                <w:bCs/>
                <w:color w:val="141414"/>
                <w:kern w:val="0"/>
                <w:sz w:val="18"/>
                <w:szCs w:val="18"/>
              </w:rPr>
              <w:t>MX-1500H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AAAAAA"/>
              <w:right w:val="single" w:sz="8" w:space="0" w:color="AAAAAA"/>
            </w:tcBorders>
            <w:shd w:val="clear" w:color="auto" w:fill="FFFFFF"/>
            <w:tcMar>
              <w:top w:w="120" w:type="dxa"/>
              <w:left w:w="45" w:type="dxa"/>
              <w:bottom w:w="120" w:type="dxa"/>
              <w:right w:w="45" w:type="dxa"/>
            </w:tcMar>
            <w:vAlign w:val="center"/>
            <w:hideMark/>
          </w:tcPr>
          <w:p w:rsidR="00F95D68" w:rsidRPr="001F00E5" w:rsidRDefault="00F95D68" w:rsidP="001F00E5">
            <w:pPr>
              <w:widowControl/>
              <w:spacing w:before="100" w:beforeAutospacing="1" w:after="100" w:afterAutospacing="1" w:line="252" w:lineRule="atLeast"/>
              <w:jc w:val="center"/>
              <w:rPr>
                <w:rFonts w:ascii="新細明體" w:eastAsia="新細明體" w:hAnsi="新細明體" w:cs="新細明體"/>
                <w:kern w:val="0"/>
                <w:szCs w:val="24"/>
              </w:rPr>
            </w:pPr>
            <w:r w:rsidRPr="001F00E5">
              <w:rPr>
                <w:rFonts w:ascii="新細明體" w:eastAsia="新細明體" w:hAnsi="新細明體" w:cs="新細明體"/>
                <w:kern w:val="0"/>
                <w:sz w:val="18"/>
                <w:szCs w:val="18"/>
              </w:rPr>
              <w:t>15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AAAAAA"/>
              <w:right w:val="single" w:sz="8" w:space="0" w:color="AAAAAA"/>
            </w:tcBorders>
            <w:shd w:val="clear" w:color="auto" w:fill="FFFFFF"/>
            <w:tcMar>
              <w:top w:w="120" w:type="dxa"/>
              <w:left w:w="45" w:type="dxa"/>
              <w:bottom w:w="120" w:type="dxa"/>
              <w:right w:w="45" w:type="dxa"/>
            </w:tcMar>
            <w:vAlign w:val="center"/>
            <w:hideMark/>
          </w:tcPr>
          <w:p w:rsidR="00F95D68" w:rsidRPr="001F00E5" w:rsidRDefault="00F95D68" w:rsidP="001F00E5">
            <w:pPr>
              <w:widowControl/>
              <w:spacing w:before="100" w:beforeAutospacing="1" w:after="100" w:afterAutospacing="1" w:line="252" w:lineRule="atLeast"/>
              <w:jc w:val="center"/>
              <w:rPr>
                <w:rFonts w:ascii="新細明體" w:eastAsia="新細明體" w:hAnsi="新細明體" w:cs="新細明體"/>
                <w:kern w:val="0"/>
                <w:szCs w:val="24"/>
              </w:rPr>
            </w:pPr>
            <w:r w:rsidRPr="001F00E5">
              <w:rPr>
                <w:rFonts w:ascii="新細明體" w:eastAsia="新細明體" w:hAnsi="新細明體" w:cs="新細明體"/>
                <w:kern w:val="0"/>
                <w:sz w:val="18"/>
                <w:szCs w:val="18"/>
              </w:rPr>
              <w:t>高</w:t>
            </w:r>
          </w:p>
        </w:tc>
      </w:tr>
      <w:tr w:rsidR="00F95D68" w:rsidRPr="001F00E5" w:rsidTr="00F95D68">
        <w:tc>
          <w:tcPr>
            <w:tcW w:w="0" w:type="auto"/>
            <w:tcBorders>
              <w:top w:val="nil"/>
              <w:left w:val="single" w:sz="8" w:space="0" w:color="CCCCCC"/>
              <w:bottom w:val="single" w:sz="8" w:space="0" w:color="AAAAAA"/>
              <w:right w:val="single" w:sz="8" w:space="0" w:color="AAAAAA"/>
            </w:tcBorders>
            <w:shd w:val="clear" w:color="auto" w:fill="FFFFFF"/>
            <w:noWrap/>
            <w:tcMar>
              <w:top w:w="120" w:type="dxa"/>
              <w:left w:w="45" w:type="dxa"/>
              <w:bottom w:w="120" w:type="dxa"/>
              <w:right w:w="45" w:type="dxa"/>
            </w:tcMar>
            <w:vAlign w:val="center"/>
            <w:hideMark/>
          </w:tcPr>
          <w:p w:rsidR="00F95D68" w:rsidRPr="001F00E5" w:rsidRDefault="00F95D68" w:rsidP="001F00E5">
            <w:pPr>
              <w:widowControl/>
              <w:spacing w:before="100" w:beforeAutospacing="1" w:after="100" w:afterAutospacing="1" w:line="252" w:lineRule="atLeast"/>
              <w:jc w:val="center"/>
              <w:rPr>
                <w:rFonts w:ascii="新細明體" w:eastAsia="新細明體" w:hAnsi="新細明體" w:cs="新細明體"/>
                <w:kern w:val="0"/>
                <w:szCs w:val="24"/>
              </w:rPr>
            </w:pPr>
            <w:r w:rsidRPr="001F00E5">
              <w:rPr>
                <w:rFonts w:ascii="Meiryo" w:eastAsia="Meiryo" w:hAnsi="Meiryo" w:cs="Meiryo" w:hint="eastAsia"/>
                <w:b/>
                <w:bCs/>
                <w:color w:val="141414"/>
                <w:kern w:val="0"/>
                <w:sz w:val="18"/>
                <w:szCs w:val="18"/>
              </w:rPr>
              <w:t>MX-2000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AAAAAA"/>
              <w:right w:val="single" w:sz="8" w:space="0" w:color="AAAAAA"/>
            </w:tcBorders>
            <w:shd w:val="clear" w:color="auto" w:fill="FFFFFF"/>
            <w:tcMar>
              <w:top w:w="120" w:type="dxa"/>
              <w:left w:w="45" w:type="dxa"/>
              <w:bottom w:w="120" w:type="dxa"/>
              <w:right w:w="45" w:type="dxa"/>
            </w:tcMar>
            <w:vAlign w:val="center"/>
            <w:hideMark/>
          </w:tcPr>
          <w:p w:rsidR="00F95D68" w:rsidRPr="001F00E5" w:rsidRDefault="00F95D68" w:rsidP="001F00E5">
            <w:pPr>
              <w:widowControl/>
              <w:spacing w:before="100" w:beforeAutospacing="1" w:after="100" w:afterAutospacing="1" w:line="252" w:lineRule="atLeast"/>
              <w:jc w:val="center"/>
              <w:rPr>
                <w:rFonts w:ascii="新細明體" w:eastAsia="新細明體" w:hAnsi="新細明體" w:cs="新細明體"/>
                <w:kern w:val="0"/>
                <w:szCs w:val="24"/>
              </w:rPr>
            </w:pPr>
            <w:r w:rsidRPr="001F00E5">
              <w:rPr>
                <w:rFonts w:ascii="新細明體" w:eastAsia="新細明體" w:hAnsi="新細明體" w:cs="新細明體"/>
                <w:kern w:val="0"/>
                <w:sz w:val="18"/>
                <w:szCs w:val="18"/>
              </w:rPr>
              <w:t>20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AAAAAA"/>
              <w:right w:val="single" w:sz="8" w:space="0" w:color="AAAAAA"/>
            </w:tcBorders>
            <w:shd w:val="clear" w:color="auto" w:fill="FFFFFF"/>
            <w:tcMar>
              <w:top w:w="120" w:type="dxa"/>
              <w:left w:w="45" w:type="dxa"/>
              <w:bottom w:w="120" w:type="dxa"/>
              <w:right w:w="45" w:type="dxa"/>
            </w:tcMar>
            <w:vAlign w:val="center"/>
            <w:hideMark/>
          </w:tcPr>
          <w:p w:rsidR="00F95D68" w:rsidRPr="001F00E5" w:rsidRDefault="00F95D68" w:rsidP="001F00E5">
            <w:pPr>
              <w:widowControl/>
              <w:spacing w:before="100" w:beforeAutospacing="1" w:after="100" w:afterAutospacing="1" w:line="252" w:lineRule="atLeast"/>
              <w:jc w:val="center"/>
              <w:rPr>
                <w:rFonts w:ascii="新細明體" w:eastAsia="新細明體" w:hAnsi="新細明體" w:cs="新細明體"/>
                <w:kern w:val="0"/>
                <w:szCs w:val="24"/>
              </w:rPr>
            </w:pPr>
            <w:r w:rsidRPr="001F00E5">
              <w:rPr>
                <w:rFonts w:ascii="新細明體" w:eastAsia="新細明體" w:hAnsi="新細明體" w:cs="新細明體"/>
                <w:kern w:val="0"/>
                <w:sz w:val="18"/>
                <w:szCs w:val="18"/>
              </w:rPr>
              <w:t>標準</w:t>
            </w:r>
          </w:p>
        </w:tc>
      </w:tr>
      <w:tr w:rsidR="00F95D68" w:rsidRPr="001F00E5" w:rsidTr="00F95D68">
        <w:tc>
          <w:tcPr>
            <w:tcW w:w="0" w:type="auto"/>
            <w:tcBorders>
              <w:top w:val="nil"/>
              <w:left w:val="single" w:sz="8" w:space="0" w:color="CCCCCC"/>
              <w:bottom w:val="single" w:sz="8" w:space="0" w:color="AAAAAA"/>
              <w:right w:val="single" w:sz="8" w:space="0" w:color="AAAAAA"/>
            </w:tcBorders>
            <w:shd w:val="clear" w:color="auto" w:fill="FFFFFF"/>
            <w:noWrap/>
            <w:tcMar>
              <w:top w:w="120" w:type="dxa"/>
              <w:left w:w="45" w:type="dxa"/>
              <w:bottom w:w="120" w:type="dxa"/>
              <w:right w:w="45" w:type="dxa"/>
            </w:tcMar>
            <w:vAlign w:val="center"/>
            <w:hideMark/>
          </w:tcPr>
          <w:p w:rsidR="00F95D68" w:rsidRPr="001F00E5" w:rsidRDefault="00F95D68" w:rsidP="001F00E5">
            <w:pPr>
              <w:widowControl/>
              <w:spacing w:before="100" w:beforeAutospacing="1" w:after="100" w:afterAutospacing="1" w:line="252" w:lineRule="atLeast"/>
              <w:jc w:val="center"/>
              <w:rPr>
                <w:rFonts w:ascii="新細明體" w:eastAsia="新細明體" w:hAnsi="新細明體" w:cs="新細明體"/>
                <w:kern w:val="0"/>
                <w:szCs w:val="24"/>
              </w:rPr>
            </w:pPr>
            <w:r w:rsidRPr="001F00E5">
              <w:rPr>
                <w:rFonts w:ascii="Meiryo" w:eastAsia="Meiryo" w:hAnsi="Meiryo" w:cs="Meiryo" w:hint="eastAsia"/>
                <w:b/>
                <w:bCs/>
                <w:color w:val="141414"/>
                <w:kern w:val="0"/>
                <w:sz w:val="18"/>
                <w:szCs w:val="18"/>
              </w:rPr>
              <w:t>MX-3000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AAAAAA"/>
              <w:right w:val="single" w:sz="8" w:space="0" w:color="AAAAAA"/>
            </w:tcBorders>
            <w:shd w:val="clear" w:color="auto" w:fill="FFFFFF"/>
            <w:tcMar>
              <w:top w:w="120" w:type="dxa"/>
              <w:left w:w="45" w:type="dxa"/>
              <w:bottom w:w="120" w:type="dxa"/>
              <w:right w:w="45" w:type="dxa"/>
            </w:tcMar>
            <w:vAlign w:val="center"/>
            <w:hideMark/>
          </w:tcPr>
          <w:p w:rsidR="00F95D68" w:rsidRPr="001F00E5" w:rsidRDefault="00F95D68" w:rsidP="001F00E5">
            <w:pPr>
              <w:widowControl/>
              <w:spacing w:before="100" w:beforeAutospacing="1" w:after="100" w:afterAutospacing="1" w:line="252" w:lineRule="atLeast"/>
              <w:jc w:val="center"/>
              <w:rPr>
                <w:rFonts w:ascii="新細明體" w:eastAsia="新細明體" w:hAnsi="新細明體" w:cs="新細明體"/>
                <w:kern w:val="0"/>
                <w:szCs w:val="24"/>
              </w:rPr>
            </w:pPr>
            <w:r w:rsidRPr="001F00E5">
              <w:rPr>
                <w:rFonts w:ascii="新細明體" w:eastAsia="新細明體" w:hAnsi="新細明體" w:cs="新細明體"/>
                <w:kern w:val="0"/>
                <w:sz w:val="18"/>
                <w:szCs w:val="18"/>
              </w:rPr>
              <w:t>30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AAAAAA"/>
              <w:right w:val="single" w:sz="8" w:space="0" w:color="AAAAAA"/>
            </w:tcBorders>
            <w:shd w:val="clear" w:color="auto" w:fill="FFFFFF"/>
            <w:tcMar>
              <w:top w:w="120" w:type="dxa"/>
              <w:left w:w="45" w:type="dxa"/>
              <w:bottom w:w="120" w:type="dxa"/>
              <w:right w:w="45" w:type="dxa"/>
            </w:tcMar>
            <w:vAlign w:val="center"/>
            <w:hideMark/>
          </w:tcPr>
          <w:p w:rsidR="00F95D68" w:rsidRPr="001F00E5" w:rsidRDefault="00F95D68" w:rsidP="001F00E5">
            <w:pPr>
              <w:widowControl/>
              <w:spacing w:before="100" w:beforeAutospacing="1" w:after="100" w:afterAutospacing="1" w:line="252" w:lineRule="atLeast"/>
              <w:jc w:val="center"/>
              <w:rPr>
                <w:rFonts w:ascii="新細明體" w:eastAsia="新細明體" w:hAnsi="新細明體" w:cs="新細明體"/>
                <w:kern w:val="0"/>
                <w:szCs w:val="24"/>
              </w:rPr>
            </w:pPr>
            <w:r w:rsidRPr="001F00E5">
              <w:rPr>
                <w:rFonts w:ascii="新細明體" w:eastAsia="新細明體" w:hAnsi="新細明體" w:cs="新細明體"/>
                <w:kern w:val="0"/>
                <w:sz w:val="18"/>
                <w:szCs w:val="18"/>
              </w:rPr>
              <w:t>標準</w:t>
            </w:r>
          </w:p>
        </w:tc>
      </w:tr>
    </w:tbl>
    <w:p w:rsidR="001F00E5" w:rsidRPr="001F00E5" w:rsidRDefault="001F00E5" w:rsidP="001F00E5">
      <w:pPr>
        <w:widowControl/>
        <w:spacing w:before="100" w:beforeAutospacing="1" w:after="100" w:afterAutospacing="1"/>
        <w:outlineLvl w:val="5"/>
        <w:rPr>
          <w:rFonts w:ascii="Times New Roman" w:eastAsia="新細明體" w:hAnsi="Times New Roman" w:cs="Times New Roman"/>
          <w:b/>
          <w:bCs/>
          <w:color w:val="000000"/>
          <w:kern w:val="0"/>
          <w:sz w:val="15"/>
          <w:szCs w:val="15"/>
        </w:rPr>
      </w:pPr>
      <w:r w:rsidRPr="001F00E5">
        <w:rPr>
          <w:rFonts w:ascii="Times New Roman" w:eastAsia="新細明體" w:hAnsi="Times New Roman" w:cs="Times New Roman"/>
          <w:b/>
          <w:bCs/>
          <w:color w:val="000000"/>
          <w:kern w:val="0"/>
          <w:sz w:val="15"/>
          <w:szCs w:val="15"/>
        </w:rPr>
        <w:t>MZ</w:t>
      </w:r>
      <w:r w:rsidRPr="001F00E5">
        <w:rPr>
          <w:rFonts w:ascii="Times New Roman" w:eastAsia="新細明體" w:hAnsi="Times New Roman" w:cs="Times New Roman"/>
          <w:b/>
          <w:bCs/>
          <w:color w:val="000000"/>
          <w:kern w:val="0"/>
          <w:sz w:val="15"/>
          <w:szCs w:val="15"/>
        </w:rPr>
        <w:t>系列</w:t>
      </w:r>
      <w:r w:rsidRPr="001F00E5">
        <w:rPr>
          <w:rFonts w:ascii="Times New Roman" w:eastAsia="新細明體" w:hAnsi="Times New Roman" w:cs="Times New Roman"/>
          <w:b/>
          <w:bCs/>
          <w:color w:val="000000"/>
          <w:kern w:val="0"/>
          <w:sz w:val="15"/>
          <w:szCs w:val="15"/>
        </w:rPr>
        <w:t>-</w:t>
      </w:r>
      <w:r w:rsidRPr="001F00E5">
        <w:rPr>
          <w:rFonts w:ascii="Times New Roman" w:eastAsia="新細明體" w:hAnsi="Times New Roman" w:cs="Times New Roman"/>
          <w:b/>
          <w:bCs/>
          <w:color w:val="000000"/>
          <w:kern w:val="0"/>
          <w:sz w:val="15"/>
          <w:szCs w:val="15"/>
        </w:rPr>
        <w:t>特長</w:t>
      </w:r>
    </w:p>
    <w:p w:rsidR="001F00E5" w:rsidRPr="001F00E5" w:rsidRDefault="001F00E5" w:rsidP="001F00E5">
      <w:pPr>
        <w:widowControl/>
        <w:numPr>
          <w:ilvl w:val="0"/>
          <w:numId w:val="4"/>
        </w:numPr>
        <w:spacing w:before="100" w:beforeAutospacing="1" w:after="100" w:afterAutospacing="1"/>
        <w:rPr>
          <w:rFonts w:ascii="Times New Roman" w:eastAsia="新細明體" w:hAnsi="Times New Roman" w:cs="Times New Roman"/>
          <w:color w:val="000000"/>
          <w:kern w:val="0"/>
          <w:sz w:val="27"/>
          <w:szCs w:val="27"/>
        </w:rPr>
      </w:pPr>
      <w:r w:rsidRPr="001F00E5">
        <w:rPr>
          <w:rFonts w:ascii="Times New Roman" w:eastAsia="新細明體" w:hAnsi="Times New Roman" w:cs="Times New Roman"/>
          <w:color w:val="000000"/>
          <w:kern w:val="0"/>
          <w:sz w:val="27"/>
          <w:szCs w:val="27"/>
        </w:rPr>
        <w:t>為粒徑分佈較窄的中分散壓克力粒子</w:t>
      </w:r>
    </w:p>
    <w:p w:rsidR="001F00E5" w:rsidRPr="001F00E5" w:rsidRDefault="001F00E5" w:rsidP="001F00E5">
      <w:pPr>
        <w:widowControl/>
        <w:numPr>
          <w:ilvl w:val="0"/>
          <w:numId w:val="4"/>
        </w:numPr>
        <w:spacing w:before="100" w:beforeAutospacing="1" w:after="100" w:afterAutospacing="1"/>
        <w:rPr>
          <w:rFonts w:ascii="Times New Roman" w:eastAsia="新細明體" w:hAnsi="Times New Roman" w:cs="Times New Roman"/>
          <w:color w:val="000000"/>
          <w:kern w:val="0"/>
          <w:sz w:val="27"/>
          <w:szCs w:val="27"/>
        </w:rPr>
      </w:pPr>
      <w:r w:rsidRPr="001F00E5">
        <w:rPr>
          <w:rFonts w:ascii="Times New Roman" w:eastAsia="新細明體" w:hAnsi="Times New Roman" w:cs="Times New Roman"/>
          <w:color w:val="000000"/>
          <w:kern w:val="0"/>
          <w:sz w:val="27"/>
          <w:szCs w:val="27"/>
        </w:rPr>
        <w:t>在</w:t>
      </w:r>
      <w:r w:rsidRPr="001F00E5">
        <w:rPr>
          <w:rFonts w:ascii="Times New Roman" w:eastAsia="新細明體" w:hAnsi="Times New Roman" w:cs="Times New Roman"/>
          <w:color w:val="000000"/>
          <w:kern w:val="0"/>
          <w:sz w:val="27"/>
          <w:szCs w:val="27"/>
        </w:rPr>
        <w:t>5</w:t>
      </w:r>
      <w:r w:rsidRPr="001F00E5">
        <w:rPr>
          <w:rFonts w:ascii="Times New Roman" w:eastAsia="新細明體" w:hAnsi="Times New Roman" w:cs="Times New Roman"/>
          <w:color w:val="000000"/>
          <w:kern w:val="0"/>
          <w:sz w:val="27"/>
          <w:szCs w:val="27"/>
        </w:rPr>
        <w:t>～</w:t>
      </w:r>
      <w:r w:rsidRPr="001F00E5">
        <w:rPr>
          <w:rFonts w:ascii="Times New Roman" w:eastAsia="新細明體" w:hAnsi="Times New Roman" w:cs="Times New Roman"/>
          <w:color w:val="000000"/>
          <w:kern w:val="0"/>
          <w:sz w:val="27"/>
          <w:szCs w:val="27"/>
        </w:rPr>
        <w:t>30μm</w:t>
      </w:r>
      <w:r w:rsidRPr="001F00E5">
        <w:rPr>
          <w:rFonts w:ascii="Times New Roman" w:eastAsia="新細明體" w:hAnsi="Times New Roman" w:cs="Times New Roman"/>
          <w:color w:val="000000"/>
          <w:kern w:val="0"/>
          <w:sz w:val="27"/>
          <w:szCs w:val="27"/>
        </w:rPr>
        <w:t>的範圍內，粒徑可任意控制</w:t>
      </w:r>
    </w:p>
    <w:p w:rsidR="001F00E5" w:rsidRPr="001F00E5" w:rsidRDefault="001F00E5" w:rsidP="001F00E5">
      <w:pPr>
        <w:widowControl/>
        <w:numPr>
          <w:ilvl w:val="0"/>
          <w:numId w:val="4"/>
        </w:numPr>
        <w:spacing w:before="100" w:beforeAutospacing="1" w:after="100" w:afterAutospacing="1"/>
        <w:rPr>
          <w:rFonts w:ascii="Times New Roman" w:eastAsia="新細明體" w:hAnsi="Times New Roman" w:cs="Times New Roman"/>
          <w:color w:val="000000"/>
          <w:kern w:val="0"/>
          <w:sz w:val="27"/>
          <w:szCs w:val="27"/>
          <w:lang w:eastAsia="ja-JP"/>
        </w:rPr>
      </w:pPr>
      <w:r w:rsidRPr="001F00E5">
        <w:rPr>
          <w:rFonts w:ascii="Times New Roman" w:eastAsia="新細明體" w:hAnsi="Times New Roman" w:cs="Times New Roman"/>
          <w:color w:val="000000"/>
          <w:kern w:val="0"/>
          <w:sz w:val="27"/>
          <w:szCs w:val="27"/>
          <w:lang w:eastAsia="ja-JP"/>
        </w:rPr>
        <w:t>擁有架橋構造，有優越的耐熱性・耐溶劑性</w:t>
      </w:r>
    </w:p>
    <w:tbl>
      <w:tblPr>
        <w:tblW w:w="7500" w:type="dxa"/>
        <w:tblInd w:w="300" w:type="dxa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2984"/>
        <w:gridCol w:w="2625"/>
        <w:gridCol w:w="1891"/>
      </w:tblGrid>
      <w:tr w:rsidR="001F00E5" w:rsidRPr="001F00E5" w:rsidTr="001F00E5">
        <w:tc>
          <w:tcPr>
            <w:tcW w:w="0" w:type="auto"/>
            <w:tcBorders>
              <w:top w:val="single" w:sz="8" w:space="0" w:color="CCCCCC"/>
              <w:left w:val="single" w:sz="8" w:space="0" w:color="CCCCCC"/>
              <w:bottom w:val="single" w:sz="8" w:space="0" w:color="CCCCCC"/>
              <w:right w:val="single" w:sz="8" w:space="0" w:color="CCCCCC"/>
            </w:tcBorders>
            <w:shd w:val="clear" w:color="auto" w:fill="666666"/>
            <w:tcMar>
              <w:top w:w="75" w:type="dxa"/>
              <w:left w:w="30" w:type="dxa"/>
              <w:bottom w:w="75" w:type="dxa"/>
              <w:right w:w="30" w:type="dxa"/>
            </w:tcMar>
            <w:vAlign w:val="center"/>
            <w:hideMark/>
          </w:tcPr>
          <w:p w:rsidR="001F00E5" w:rsidRPr="001F00E5" w:rsidRDefault="001F00E5" w:rsidP="001F00E5">
            <w:pPr>
              <w:widowControl/>
              <w:spacing w:before="100" w:beforeAutospacing="1" w:after="100" w:afterAutospacing="1" w:line="250" w:lineRule="atLeast"/>
              <w:jc w:val="center"/>
              <w:rPr>
                <w:rFonts w:ascii="新細明體" w:eastAsia="新細明體" w:hAnsi="新細明體" w:cs="新細明體"/>
                <w:kern w:val="0"/>
                <w:szCs w:val="24"/>
              </w:rPr>
            </w:pPr>
            <w:r w:rsidRPr="001F00E5">
              <w:rPr>
                <w:rFonts w:ascii="細明體" w:eastAsia="細明體" w:hAnsi="細明體" w:cs="新細明體" w:hint="eastAsia"/>
                <w:b/>
                <w:bCs/>
                <w:color w:val="FFFFFF"/>
                <w:kern w:val="0"/>
                <w:sz w:val="19"/>
                <w:szCs w:val="19"/>
              </w:rPr>
              <w:t>型號</w:t>
            </w:r>
          </w:p>
        </w:tc>
        <w:tc>
          <w:tcPr>
            <w:tcW w:w="1750" w:type="pct"/>
            <w:tcBorders>
              <w:top w:val="single" w:sz="8" w:space="0" w:color="CCCCCC"/>
              <w:left w:val="nil"/>
              <w:bottom w:val="single" w:sz="8" w:space="0" w:color="CCCCCC"/>
              <w:right w:val="single" w:sz="8" w:space="0" w:color="CCCCCC"/>
            </w:tcBorders>
            <w:shd w:val="clear" w:color="auto" w:fill="666666"/>
            <w:tcMar>
              <w:top w:w="75" w:type="dxa"/>
              <w:left w:w="30" w:type="dxa"/>
              <w:bottom w:w="75" w:type="dxa"/>
              <w:right w:w="30" w:type="dxa"/>
            </w:tcMar>
            <w:vAlign w:val="center"/>
            <w:hideMark/>
          </w:tcPr>
          <w:p w:rsidR="001F00E5" w:rsidRPr="001F00E5" w:rsidRDefault="001F00E5" w:rsidP="001F00E5">
            <w:pPr>
              <w:widowControl/>
              <w:spacing w:before="100" w:beforeAutospacing="1" w:after="100" w:afterAutospacing="1" w:line="250" w:lineRule="atLeast"/>
              <w:jc w:val="center"/>
              <w:rPr>
                <w:rFonts w:ascii="新細明體" w:eastAsia="新細明體" w:hAnsi="新細明體" w:cs="新細明體"/>
                <w:kern w:val="0"/>
                <w:szCs w:val="24"/>
              </w:rPr>
            </w:pPr>
            <w:r w:rsidRPr="001F00E5">
              <w:rPr>
                <w:rFonts w:ascii="細明體" w:eastAsia="細明體" w:hAnsi="細明體" w:cs="新細明體" w:hint="eastAsia"/>
                <w:b/>
                <w:bCs/>
                <w:color w:val="FFFFFF"/>
                <w:kern w:val="0"/>
                <w:sz w:val="19"/>
                <w:szCs w:val="19"/>
              </w:rPr>
              <w:t>平均粒徑</w:t>
            </w:r>
            <w:r w:rsidRPr="001F00E5">
              <w:rPr>
                <w:rFonts w:ascii="Meiryo" w:eastAsia="Meiryo" w:hAnsi="Meiryo" w:cs="Meiryo" w:hint="eastAsia"/>
                <w:b/>
                <w:bCs/>
                <w:color w:val="FFFFFF"/>
                <w:kern w:val="0"/>
                <w:sz w:val="19"/>
                <w:szCs w:val="19"/>
              </w:rPr>
              <w:t>（μm）</w:t>
            </w:r>
          </w:p>
        </w:tc>
        <w:tc>
          <w:tcPr>
            <w:tcW w:w="0" w:type="auto"/>
            <w:tcBorders>
              <w:top w:val="single" w:sz="8" w:space="0" w:color="CCCCCC"/>
              <w:left w:val="nil"/>
              <w:bottom w:val="single" w:sz="8" w:space="0" w:color="CCCCCC"/>
              <w:right w:val="single" w:sz="8" w:space="0" w:color="CCCCCC"/>
            </w:tcBorders>
            <w:shd w:val="clear" w:color="auto" w:fill="666666"/>
            <w:tcMar>
              <w:top w:w="75" w:type="dxa"/>
              <w:left w:w="30" w:type="dxa"/>
              <w:bottom w:w="75" w:type="dxa"/>
              <w:right w:w="30" w:type="dxa"/>
            </w:tcMar>
            <w:vAlign w:val="center"/>
            <w:hideMark/>
          </w:tcPr>
          <w:p w:rsidR="001F00E5" w:rsidRPr="001F00E5" w:rsidRDefault="001F00E5" w:rsidP="001F00E5">
            <w:pPr>
              <w:widowControl/>
              <w:spacing w:before="100" w:beforeAutospacing="1" w:after="100" w:afterAutospacing="1" w:line="250" w:lineRule="atLeast"/>
              <w:jc w:val="center"/>
              <w:rPr>
                <w:rFonts w:ascii="新細明體" w:eastAsia="新細明體" w:hAnsi="新細明體" w:cs="新細明體"/>
                <w:kern w:val="0"/>
                <w:szCs w:val="24"/>
              </w:rPr>
            </w:pPr>
            <w:r w:rsidRPr="001F00E5">
              <w:rPr>
                <w:rFonts w:ascii="Meiryo" w:eastAsia="Meiryo" w:hAnsi="Meiryo" w:cs="Meiryo" w:hint="eastAsia"/>
                <w:b/>
                <w:bCs/>
                <w:color w:val="FFFFFF"/>
                <w:kern w:val="0"/>
                <w:sz w:val="19"/>
                <w:szCs w:val="19"/>
              </w:rPr>
              <w:t>架橋度</w:t>
            </w:r>
          </w:p>
        </w:tc>
      </w:tr>
      <w:tr w:rsidR="001F00E5" w:rsidRPr="001F00E5" w:rsidTr="001F00E5">
        <w:tc>
          <w:tcPr>
            <w:tcW w:w="0" w:type="auto"/>
            <w:tcBorders>
              <w:top w:val="nil"/>
              <w:left w:val="single" w:sz="8" w:space="0" w:color="CCCCCC"/>
              <w:bottom w:val="single" w:sz="8" w:space="0" w:color="AAAAAA"/>
              <w:right w:val="single" w:sz="8" w:space="0" w:color="AAAAAA"/>
            </w:tcBorders>
            <w:shd w:val="clear" w:color="auto" w:fill="FFFFFF"/>
            <w:noWrap/>
            <w:tcMar>
              <w:top w:w="120" w:type="dxa"/>
              <w:left w:w="45" w:type="dxa"/>
              <w:bottom w:w="120" w:type="dxa"/>
              <w:right w:w="45" w:type="dxa"/>
            </w:tcMar>
            <w:vAlign w:val="center"/>
            <w:hideMark/>
          </w:tcPr>
          <w:p w:rsidR="001F00E5" w:rsidRPr="001F00E5" w:rsidRDefault="001F00E5" w:rsidP="001F00E5">
            <w:pPr>
              <w:widowControl/>
              <w:spacing w:before="100" w:beforeAutospacing="1" w:after="100" w:afterAutospacing="1" w:line="252" w:lineRule="atLeast"/>
              <w:jc w:val="center"/>
              <w:rPr>
                <w:rFonts w:ascii="新細明體" w:eastAsia="新細明體" w:hAnsi="新細明體" w:cs="新細明體"/>
                <w:kern w:val="0"/>
                <w:szCs w:val="24"/>
              </w:rPr>
            </w:pPr>
            <w:r w:rsidRPr="001F00E5">
              <w:rPr>
                <w:rFonts w:ascii="Meiryo" w:eastAsia="Meiryo" w:hAnsi="Meiryo" w:cs="Meiryo" w:hint="eastAsia"/>
                <w:b/>
                <w:bCs/>
                <w:color w:val="141414"/>
                <w:kern w:val="0"/>
                <w:sz w:val="18"/>
                <w:szCs w:val="18"/>
              </w:rPr>
              <w:t>MZ-5HN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AAAAAA"/>
              <w:right w:val="single" w:sz="8" w:space="0" w:color="AAAAAA"/>
            </w:tcBorders>
            <w:shd w:val="clear" w:color="auto" w:fill="FFFFFF"/>
            <w:tcMar>
              <w:top w:w="120" w:type="dxa"/>
              <w:left w:w="45" w:type="dxa"/>
              <w:bottom w:w="120" w:type="dxa"/>
              <w:right w:w="45" w:type="dxa"/>
            </w:tcMar>
            <w:vAlign w:val="center"/>
            <w:hideMark/>
          </w:tcPr>
          <w:p w:rsidR="001F00E5" w:rsidRPr="001F00E5" w:rsidRDefault="001F00E5" w:rsidP="001F00E5">
            <w:pPr>
              <w:widowControl/>
              <w:spacing w:before="100" w:beforeAutospacing="1" w:after="100" w:afterAutospacing="1" w:line="252" w:lineRule="atLeast"/>
              <w:jc w:val="center"/>
              <w:rPr>
                <w:rFonts w:ascii="新細明體" w:eastAsia="新細明體" w:hAnsi="新細明體" w:cs="新細明體"/>
                <w:kern w:val="0"/>
                <w:szCs w:val="24"/>
              </w:rPr>
            </w:pPr>
            <w:r w:rsidRPr="001F00E5">
              <w:rPr>
                <w:rFonts w:ascii="新細明體" w:eastAsia="新細明體" w:hAnsi="新細明體" w:cs="新細明體"/>
                <w:kern w:val="0"/>
                <w:sz w:val="18"/>
                <w:szCs w:val="18"/>
              </w:rPr>
              <w:t>5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AAAAAA"/>
              <w:right w:val="single" w:sz="8" w:space="0" w:color="AAAAAA"/>
            </w:tcBorders>
            <w:shd w:val="clear" w:color="auto" w:fill="FFFFFF"/>
            <w:tcMar>
              <w:top w:w="120" w:type="dxa"/>
              <w:left w:w="45" w:type="dxa"/>
              <w:bottom w:w="120" w:type="dxa"/>
              <w:right w:w="45" w:type="dxa"/>
            </w:tcMar>
            <w:vAlign w:val="center"/>
            <w:hideMark/>
          </w:tcPr>
          <w:p w:rsidR="001F00E5" w:rsidRPr="001F00E5" w:rsidRDefault="001F00E5" w:rsidP="001F00E5">
            <w:pPr>
              <w:widowControl/>
              <w:spacing w:before="100" w:beforeAutospacing="1" w:after="100" w:afterAutospacing="1" w:line="252" w:lineRule="atLeast"/>
              <w:jc w:val="center"/>
              <w:rPr>
                <w:rFonts w:ascii="新細明體" w:eastAsia="新細明體" w:hAnsi="新細明體" w:cs="新細明體"/>
                <w:kern w:val="0"/>
                <w:szCs w:val="24"/>
              </w:rPr>
            </w:pPr>
            <w:r w:rsidRPr="001F00E5">
              <w:rPr>
                <w:rFonts w:ascii="新細明體" w:eastAsia="新細明體" w:hAnsi="新細明體" w:cs="新細明體"/>
                <w:kern w:val="0"/>
                <w:sz w:val="18"/>
                <w:szCs w:val="18"/>
              </w:rPr>
              <w:t>超高</w:t>
            </w:r>
          </w:p>
        </w:tc>
      </w:tr>
      <w:tr w:rsidR="001F00E5" w:rsidRPr="001F00E5" w:rsidTr="001F00E5">
        <w:tc>
          <w:tcPr>
            <w:tcW w:w="0" w:type="auto"/>
            <w:tcBorders>
              <w:top w:val="nil"/>
              <w:left w:val="single" w:sz="8" w:space="0" w:color="CCCCCC"/>
              <w:bottom w:val="single" w:sz="8" w:space="0" w:color="AAAAAA"/>
              <w:right w:val="single" w:sz="8" w:space="0" w:color="AAAAAA"/>
            </w:tcBorders>
            <w:shd w:val="clear" w:color="auto" w:fill="FFFFFF"/>
            <w:noWrap/>
            <w:tcMar>
              <w:top w:w="120" w:type="dxa"/>
              <w:left w:w="45" w:type="dxa"/>
              <w:bottom w:w="120" w:type="dxa"/>
              <w:right w:w="45" w:type="dxa"/>
            </w:tcMar>
            <w:vAlign w:val="center"/>
            <w:hideMark/>
          </w:tcPr>
          <w:p w:rsidR="001F00E5" w:rsidRPr="001F00E5" w:rsidRDefault="001F00E5" w:rsidP="001F00E5">
            <w:pPr>
              <w:widowControl/>
              <w:spacing w:before="100" w:beforeAutospacing="1" w:after="100" w:afterAutospacing="1" w:line="252" w:lineRule="atLeast"/>
              <w:jc w:val="center"/>
              <w:rPr>
                <w:rFonts w:ascii="新細明體" w:eastAsia="新細明體" w:hAnsi="新細明體" w:cs="新細明體"/>
                <w:kern w:val="0"/>
                <w:szCs w:val="24"/>
              </w:rPr>
            </w:pPr>
            <w:r w:rsidRPr="001F00E5">
              <w:rPr>
                <w:rFonts w:ascii="Meiryo" w:eastAsia="Meiryo" w:hAnsi="Meiryo" w:cs="Meiryo" w:hint="eastAsia"/>
                <w:b/>
                <w:bCs/>
                <w:color w:val="141414"/>
                <w:kern w:val="0"/>
                <w:sz w:val="18"/>
                <w:szCs w:val="18"/>
              </w:rPr>
              <w:lastRenderedPageBreak/>
              <w:t>MZ-8HN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AAAAAA"/>
              <w:right w:val="single" w:sz="8" w:space="0" w:color="AAAAAA"/>
            </w:tcBorders>
            <w:shd w:val="clear" w:color="auto" w:fill="FFFFFF"/>
            <w:tcMar>
              <w:top w:w="120" w:type="dxa"/>
              <w:left w:w="45" w:type="dxa"/>
              <w:bottom w:w="120" w:type="dxa"/>
              <w:right w:w="45" w:type="dxa"/>
            </w:tcMar>
            <w:vAlign w:val="center"/>
            <w:hideMark/>
          </w:tcPr>
          <w:p w:rsidR="001F00E5" w:rsidRPr="001F00E5" w:rsidRDefault="001F00E5" w:rsidP="001F00E5">
            <w:pPr>
              <w:widowControl/>
              <w:spacing w:before="100" w:beforeAutospacing="1" w:after="100" w:afterAutospacing="1" w:line="252" w:lineRule="atLeast"/>
              <w:jc w:val="center"/>
              <w:rPr>
                <w:rFonts w:ascii="新細明體" w:eastAsia="新細明體" w:hAnsi="新細明體" w:cs="新細明體"/>
                <w:kern w:val="0"/>
                <w:szCs w:val="24"/>
              </w:rPr>
            </w:pPr>
            <w:r w:rsidRPr="001F00E5">
              <w:rPr>
                <w:rFonts w:ascii="新細明體" w:eastAsia="新細明體" w:hAnsi="新細明體" w:cs="新細明體"/>
                <w:kern w:val="0"/>
                <w:sz w:val="18"/>
                <w:szCs w:val="18"/>
              </w:rPr>
              <w:t>8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AAAAAA"/>
              <w:right w:val="single" w:sz="8" w:space="0" w:color="AAAAAA"/>
            </w:tcBorders>
            <w:shd w:val="clear" w:color="auto" w:fill="FFFFFF"/>
            <w:tcMar>
              <w:top w:w="120" w:type="dxa"/>
              <w:left w:w="45" w:type="dxa"/>
              <w:bottom w:w="120" w:type="dxa"/>
              <w:right w:w="45" w:type="dxa"/>
            </w:tcMar>
            <w:vAlign w:val="center"/>
            <w:hideMark/>
          </w:tcPr>
          <w:p w:rsidR="001F00E5" w:rsidRPr="001F00E5" w:rsidRDefault="001F00E5" w:rsidP="001F00E5">
            <w:pPr>
              <w:widowControl/>
              <w:spacing w:before="100" w:beforeAutospacing="1" w:after="100" w:afterAutospacing="1" w:line="252" w:lineRule="atLeast"/>
              <w:jc w:val="center"/>
              <w:rPr>
                <w:rFonts w:ascii="新細明體" w:eastAsia="新細明體" w:hAnsi="新細明體" w:cs="新細明體"/>
                <w:kern w:val="0"/>
                <w:szCs w:val="24"/>
              </w:rPr>
            </w:pPr>
            <w:r w:rsidRPr="001F00E5">
              <w:rPr>
                <w:rFonts w:ascii="新細明體" w:eastAsia="新細明體" w:hAnsi="新細明體" w:cs="新細明體"/>
                <w:kern w:val="0"/>
                <w:sz w:val="18"/>
                <w:szCs w:val="18"/>
              </w:rPr>
              <w:t>超高</w:t>
            </w:r>
          </w:p>
        </w:tc>
      </w:tr>
      <w:tr w:rsidR="001F00E5" w:rsidRPr="001F00E5" w:rsidTr="001F00E5">
        <w:tc>
          <w:tcPr>
            <w:tcW w:w="0" w:type="auto"/>
            <w:tcBorders>
              <w:top w:val="nil"/>
              <w:left w:val="single" w:sz="8" w:space="0" w:color="CCCCCC"/>
              <w:bottom w:val="single" w:sz="8" w:space="0" w:color="AAAAAA"/>
              <w:right w:val="single" w:sz="8" w:space="0" w:color="AAAAAA"/>
            </w:tcBorders>
            <w:shd w:val="clear" w:color="auto" w:fill="FFFFFF"/>
            <w:noWrap/>
            <w:tcMar>
              <w:top w:w="120" w:type="dxa"/>
              <w:left w:w="45" w:type="dxa"/>
              <w:bottom w:w="120" w:type="dxa"/>
              <w:right w:w="45" w:type="dxa"/>
            </w:tcMar>
            <w:vAlign w:val="center"/>
            <w:hideMark/>
          </w:tcPr>
          <w:p w:rsidR="001F00E5" w:rsidRPr="001F00E5" w:rsidRDefault="001F00E5" w:rsidP="001F00E5">
            <w:pPr>
              <w:widowControl/>
              <w:spacing w:before="100" w:beforeAutospacing="1" w:after="100" w:afterAutospacing="1" w:line="252" w:lineRule="atLeast"/>
              <w:jc w:val="center"/>
              <w:rPr>
                <w:rFonts w:ascii="新細明體" w:eastAsia="新細明體" w:hAnsi="新細明體" w:cs="新細明體"/>
                <w:kern w:val="0"/>
                <w:szCs w:val="24"/>
              </w:rPr>
            </w:pPr>
            <w:r w:rsidRPr="001F00E5">
              <w:rPr>
                <w:rFonts w:ascii="Meiryo" w:eastAsia="Meiryo" w:hAnsi="Meiryo" w:cs="Meiryo" w:hint="eastAsia"/>
                <w:b/>
                <w:bCs/>
                <w:color w:val="141414"/>
                <w:kern w:val="0"/>
                <w:sz w:val="18"/>
                <w:szCs w:val="18"/>
              </w:rPr>
              <w:t>MZ-10HN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AAAAAA"/>
              <w:right w:val="single" w:sz="8" w:space="0" w:color="AAAAAA"/>
            </w:tcBorders>
            <w:shd w:val="clear" w:color="auto" w:fill="FFFFFF"/>
            <w:tcMar>
              <w:top w:w="120" w:type="dxa"/>
              <w:left w:w="45" w:type="dxa"/>
              <w:bottom w:w="120" w:type="dxa"/>
              <w:right w:w="45" w:type="dxa"/>
            </w:tcMar>
            <w:vAlign w:val="center"/>
            <w:hideMark/>
          </w:tcPr>
          <w:p w:rsidR="001F00E5" w:rsidRPr="001F00E5" w:rsidRDefault="001F00E5" w:rsidP="001F00E5">
            <w:pPr>
              <w:widowControl/>
              <w:spacing w:before="100" w:beforeAutospacing="1" w:after="100" w:afterAutospacing="1" w:line="252" w:lineRule="atLeast"/>
              <w:jc w:val="center"/>
              <w:rPr>
                <w:rFonts w:ascii="新細明體" w:eastAsia="新細明體" w:hAnsi="新細明體" w:cs="新細明體"/>
                <w:kern w:val="0"/>
                <w:szCs w:val="24"/>
              </w:rPr>
            </w:pPr>
            <w:r w:rsidRPr="001F00E5">
              <w:rPr>
                <w:rFonts w:ascii="新細明體" w:eastAsia="新細明體" w:hAnsi="新細明體" w:cs="新細明體"/>
                <w:kern w:val="0"/>
                <w:sz w:val="18"/>
                <w:szCs w:val="18"/>
              </w:rPr>
              <w:t>10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AAAAAA"/>
              <w:right w:val="single" w:sz="8" w:space="0" w:color="AAAAAA"/>
            </w:tcBorders>
            <w:shd w:val="clear" w:color="auto" w:fill="FFFFFF"/>
            <w:tcMar>
              <w:top w:w="120" w:type="dxa"/>
              <w:left w:w="45" w:type="dxa"/>
              <w:bottom w:w="120" w:type="dxa"/>
              <w:right w:w="45" w:type="dxa"/>
            </w:tcMar>
            <w:vAlign w:val="center"/>
            <w:hideMark/>
          </w:tcPr>
          <w:p w:rsidR="001F00E5" w:rsidRPr="001F00E5" w:rsidRDefault="001F00E5" w:rsidP="001F00E5">
            <w:pPr>
              <w:widowControl/>
              <w:spacing w:before="100" w:beforeAutospacing="1" w:after="100" w:afterAutospacing="1" w:line="252" w:lineRule="atLeast"/>
              <w:jc w:val="center"/>
              <w:rPr>
                <w:rFonts w:ascii="新細明體" w:eastAsia="新細明體" w:hAnsi="新細明體" w:cs="新細明體"/>
                <w:kern w:val="0"/>
                <w:szCs w:val="24"/>
              </w:rPr>
            </w:pPr>
            <w:r w:rsidRPr="001F00E5">
              <w:rPr>
                <w:rFonts w:ascii="新細明體" w:eastAsia="新細明體" w:hAnsi="新細明體" w:cs="新細明體"/>
                <w:kern w:val="0"/>
                <w:sz w:val="18"/>
                <w:szCs w:val="18"/>
              </w:rPr>
              <w:t>超高</w:t>
            </w:r>
          </w:p>
        </w:tc>
      </w:tr>
      <w:tr w:rsidR="001F00E5" w:rsidRPr="001F00E5" w:rsidTr="001F00E5">
        <w:tc>
          <w:tcPr>
            <w:tcW w:w="0" w:type="auto"/>
            <w:tcBorders>
              <w:top w:val="nil"/>
              <w:left w:val="single" w:sz="8" w:space="0" w:color="CCCCCC"/>
              <w:bottom w:val="single" w:sz="8" w:space="0" w:color="AAAAAA"/>
              <w:right w:val="single" w:sz="8" w:space="0" w:color="AAAAAA"/>
            </w:tcBorders>
            <w:shd w:val="clear" w:color="auto" w:fill="FFFFFF"/>
            <w:noWrap/>
            <w:tcMar>
              <w:top w:w="120" w:type="dxa"/>
              <w:left w:w="45" w:type="dxa"/>
              <w:bottom w:w="120" w:type="dxa"/>
              <w:right w:w="45" w:type="dxa"/>
            </w:tcMar>
            <w:vAlign w:val="center"/>
            <w:hideMark/>
          </w:tcPr>
          <w:p w:rsidR="001F00E5" w:rsidRPr="001F00E5" w:rsidRDefault="001F00E5" w:rsidP="001F00E5">
            <w:pPr>
              <w:widowControl/>
              <w:spacing w:before="100" w:beforeAutospacing="1" w:after="100" w:afterAutospacing="1" w:line="252" w:lineRule="atLeast"/>
              <w:jc w:val="center"/>
              <w:rPr>
                <w:rFonts w:ascii="新細明體" w:eastAsia="新細明體" w:hAnsi="新細明體" w:cs="新細明體"/>
                <w:kern w:val="0"/>
                <w:szCs w:val="24"/>
              </w:rPr>
            </w:pPr>
            <w:r w:rsidRPr="001F00E5">
              <w:rPr>
                <w:rFonts w:ascii="Meiryo" w:eastAsia="Meiryo" w:hAnsi="Meiryo" w:cs="Meiryo" w:hint="eastAsia"/>
                <w:b/>
                <w:bCs/>
                <w:color w:val="141414"/>
                <w:kern w:val="0"/>
                <w:sz w:val="18"/>
                <w:szCs w:val="18"/>
              </w:rPr>
              <w:t>MZ-12H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AAAAAA"/>
              <w:right w:val="single" w:sz="8" w:space="0" w:color="AAAAAA"/>
            </w:tcBorders>
            <w:shd w:val="clear" w:color="auto" w:fill="FFFFFF"/>
            <w:tcMar>
              <w:top w:w="120" w:type="dxa"/>
              <w:left w:w="45" w:type="dxa"/>
              <w:bottom w:w="120" w:type="dxa"/>
              <w:right w:w="45" w:type="dxa"/>
            </w:tcMar>
            <w:vAlign w:val="center"/>
            <w:hideMark/>
          </w:tcPr>
          <w:p w:rsidR="001F00E5" w:rsidRPr="001F00E5" w:rsidRDefault="001F00E5" w:rsidP="001F00E5">
            <w:pPr>
              <w:widowControl/>
              <w:spacing w:before="100" w:beforeAutospacing="1" w:after="100" w:afterAutospacing="1" w:line="252" w:lineRule="atLeast"/>
              <w:jc w:val="center"/>
              <w:rPr>
                <w:rFonts w:ascii="新細明體" w:eastAsia="新細明體" w:hAnsi="新細明體" w:cs="新細明體"/>
                <w:kern w:val="0"/>
                <w:szCs w:val="24"/>
              </w:rPr>
            </w:pPr>
            <w:r w:rsidRPr="001F00E5">
              <w:rPr>
                <w:rFonts w:ascii="新細明體" w:eastAsia="新細明體" w:hAnsi="新細明體" w:cs="新細明體"/>
                <w:kern w:val="0"/>
                <w:sz w:val="18"/>
                <w:szCs w:val="18"/>
              </w:rPr>
              <w:t>12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AAAAAA"/>
              <w:right w:val="single" w:sz="8" w:space="0" w:color="AAAAAA"/>
            </w:tcBorders>
            <w:shd w:val="clear" w:color="auto" w:fill="FFFFFF"/>
            <w:tcMar>
              <w:top w:w="120" w:type="dxa"/>
              <w:left w:w="45" w:type="dxa"/>
              <w:bottom w:w="120" w:type="dxa"/>
              <w:right w:w="45" w:type="dxa"/>
            </w:tcMar>
            <w:vAlign w:val="center"/>
            <w:hideMark/>
          </w:tcPr>
          <w:p w:rsidR="001F00E5" w:rsidRPr="001F00E5" w:rsidRDefault="001F00E5" w:rsidP="001F00E5">
            <w:pPr>
              <w:widowControl/>
              <w:spacing w:before="100" w:beforeAutospacing="1" w:after="100" w:afterAutospacing="1" w:line="252" w:lineRule="atLeast"/>
              <w:jc w:val="center"/>
              <w:rPr>
                <w:rFonts w:ascii="新細明體" w:eastAsia="新細明體" w:hAnsi="新細明體" w:cs="新細明體"/>
                <w:kern w:val="0"/>
                <w:szCs w:val="24"/>
              </w:rPr>
            </w:pPr>
            <w:r w:rsidRPr="001F00E5">
              <w:rPr>
                <w:rFonts w:ascii="新細明體" w:eastAsia="新細明體" w:hAnsi="新細明體" w:cs="新細明體"/>
                <w:kern w:val="0"/>
                <w:sz w:val="18"/>
                <w:szCs w:val="18"/>
              </w:rPr>
              <w:t>超高</w:t>
            </w:r>
          </w:p>
        </w:tc>
      </w:tr>
      <w:tr w:rsidR="001F00E5" w:rsidRPr="001F00E5" w:rsidTr="001F00E5">
        <w:tc>
          <w:tcPr>
            <w:tcW w:w="0" w:type="auto"/>
            <w:tcBorders>
              <w:top w:val="nil"/>
              <w:left w:val="single" w:sz="8" w:space="0" w:color="CCCCCC"/>
              <w:bottom w:val="single" w:sz="8" w:space="0" w:color="AAAAAA"/>
              <w:right w:val="single" w:sz="8" w:space="0" w:color="AAAAAA"/>
            </w:tcBorders>
            <w:shd w:val="clear" w:color="auto" w:fill="FFFFFF"/>
            <w:noWrap/>
            <w:tcMar>
              <w:top w:w="120" w:type="dxa"/>
              <w:left w:w="45" w:type="dxa"/>
              <w:bottom w:w="120" w:type="dxa"/>
              <w:right w:w="45" w:type="dxa"/>
            </w:tcMar>
            <w:vAlign w:val="center"/>
            <w:hideMark/>
          </w:tcPr>
          <w:p w:rsidR="001F00E5" w:rsidRPr="001F00E5" w:rsidRDefault="001F00E5" w:rsidP="001F00E5">
            <w:pPr>
              <w:widowControl/>
              <w:spacing w:before="100" w:beforeAutospacing="1" w:after="100" w:afterAutospacing="1" w:line="252" w:lineRule="atLeast"/>
              <w:jc w:val="center"/>
              <w:rPr>
                <w:rFonts w:ascii="新細明體" w:eastAsia="新細明體" w:hAnsi="新細明體" w:cs="新細明體"/>
                <w:kern w:val="0"/>
                <w:szCs w:val="24"/>
              </w:rPr>
            </w:pPr>
            <w:r w:rsidRPr="001F00E5">
              <w:rPr>
                <w:rFonts w:ascii="Meiryo" w:eastAsia="Meiryo" w:hAnsi="Meiryo" w:cs="Meiryo" w:hint="eastAsia"/>
                <w:b/>
                <w:bCs/>
                <w:color w:val="141414"/>
                <w:kern w:val="0"/>
                <w:sz w:val="18"/>
                <w:szCs w:val="18"/>
              </w:rPr>
              <w:t>MZ-16H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AAAAAA"/>
              <w:right w:val="single" w:sz="8" w:space="0" w:color="AAAAAA"/>
            </w:tcBorders>
            <w:shd w:val="clear" w:color="auto" w:fill="FFFFFF"/>
            <w:tcMar>
              <w:top w:w="120" w:type="dxa"/>
              <w:left w:w="45" w:type="dxa"/>
              <w:bottom w:w="120" w:type="dxa"/>
              <w:right w:w="45" w:type="dxa"/>
            </w:tcMar>
            <w:vAlign w:val="center"/>
            <w:hideMark/>
          </w:tcPr>
          <w:p w:rsidR="001F00E5" w:rsidRPr="001F00E5" w:rsidRDefault="001F00E5" w:rsidP="001F00E5">
            <w:pPr>
              <w:widowControl/>
              <w:spacing w:before="100" w:beforeAutospacing="1" w:after="100" w:afterAutospacing="1" w:line="252" w:lineRule="atLeast"/>
              <w:jc w:val="center"/>
              <w:rPr>
                <w:rFonts w:ascii="新細明體" w:eastAsia="新細明體" w:hAnsi="新細明體" w:cs="新細明體"/>
                <w:kern w:val="0"/>
                <w:szCs w:val="24"/>
              </w:rPr>
            </w:pPr>
            <w:r w:rsidRPr="001F00E5">
              <w:rPr>
                <w:rFonts w:ascii="新細明體" w:eastAsia="新細明體" w:hAnsi="新細明體" w:cs="新細明體"/>
                <w:kern w:val="0"/>
                <w:sz w:val="18"/>
                <w:szCs w:val="18"/>
              </w:rPr>
              <w:t>16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AAAAAA"/>
              <w:right w:val="single" w:sz="8" w:space="0" w:color="AAAAAA"/>
            </w:tcBorders>
            <w:shd w:val="clear" w:color="auto" w:fill="FFFFFF"/>
            <w:tcMar>
              <w:top w:w="120" w:type="dxa"/>
              <w:left w:w="45" w:type="dxa"/>
              <w:bottom w:w="120" w:type="dxa"/>
              <w:right w:w="45" w:type="dxa"/>
            </w:tcMar>
            <w:vAlign w:val="center"/>
            <w:hideMark/>
          </w:tcPr>
          <w:p w:rsidR="001F00E5" w:rsidRPr="001F00E5" w:rsidRDefault="001F00E5" w:rsidP="001F00E5">
            <w:pPr>
              <w:widowControl/>
              <w:spacing w:before="100" w:beforeAutospacing="1" w:after="100" w:afterAutospacing="1" w:line="252" w:lineRule="atLeast"/>
              <w:jc w:val="center"/>
              <w:rPr>
                <w:rFonts w:ascii="新細明體" w:eastAsia="新細明體" w:hAnsi="新細明體" w:cs="新細明體"/>
                <w:kern w:val="0"/>
                <w:szCs w:val="24"/>
              </w:rPr>
            </w:pPr>
            <w:r w:rsidRPr="001F00E5">
              <w:rPr>
                <w:rFonts w:ascii="新細明體" w:eastAsia="新細明體" w:hAnsi="新細明體" w:cs="新細明體"/>
                <w:kern w:val="0"/>
                <w:sz w:val="18"/>
                <w:szCs w:val="18"/>
              </w:rPr>
              <w:t>超高</w:t>
            </w:r>
          </w:p>
        </w:tc>
      </w:tr>
      <w:tr w:rsidR="001F00E5" w:rsidRPr="001F00E5" w:rsidTr="001F00E5">
        <w:tc>
          <w:tcPr>
            <w:tcW w:w="0" w:type="auto"/>
            <w:tcBorders>
              <w:top w:val="nil"/>
              <w:left w:val="single" w:sz="8" w:space="0" w:color="CCCCCC"/>
              <w:bottom w:val="single" w:sz="8" w:space="0" w:color="AAAAAA"/>
              <w:right w:val="single" w:sz="8" w:space="0" w:color="AAAAAA"/>
            </w:tcBorders>
            <w:shd w:val="clear" w:color="auto" w:fill="FFFFFF"/>
            <w:noWrap/>
            <w:tcMar>
              <w:top w:w="120" w:type="dxa"/>
              <w:left w:w="45" w:type="dxa"/>
              <w:bottom w:w="120" w:type="dxa"/>
              <w:right w:w="45" w:type="dxa"/>
            </w:tcMar>
            <w:vAlign w:val="center"/>
            <w:hideMark/>
          </w:tcPr>
          <w:p w:rsidR="001F00E5" w:rsidRPr="001F00E5" w:rsidRDefault="001F00E5" w:rsidP="001F00E5">
            <w:pPr>
              <w:widowControl/>
              <w:spacing w:before="100" w:beforeAutospacing="1" w:after="100" w:afterAutospacing="1" w:line="252" w:lineRule="atLeast"/>
              <w:jc w:val="center"/>
              <w:rPr>
                <w:rFonts w:ascii="新細明體" w:eastAsia="新細明體" w:hAnsi="新細明體" w:cs="新細明體"/>
                <w:kern w:val="0"/>
                <w:szCs w:val="24"/>
              </w:rPr>
            </w:pPr>
            <w:r w:rsidRPr="001F00E5">
              <w:rPr>
                <w:rFonts w:ascii="Meiryo" w:eastAsia="Meiryo" w:hAnsi="Meiryo" w:cs="Meiryo" w:hint="eastAsia"/>
                <w:b/>
                <w:bCs/>
                <w:color w:val="141414"/>
                <w:kern w:val="0"/>
                <w:sz w:val="18"/>
                <w:szCs w:val="18"/>
              </w:rPr>
              <w:t>MZ-20HN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AAAAAA"/>
              <w:right w:val="single" w:sz="8" w:space="0" w:color="AAAAAA"/>
            </w:tcBorders>
            <w:shd w:val="clear" w:color="auto" w:fill="FFFFFF"/>
            <w:tcMar>
              <w:top w:w="120" w:type="dxa"/>
              <w:left w:w="45" w:type="dxa"/>
              <w:bottom w:w="120" w:type="dxa"/>
              <w:right w:w="45" w:type="dxa"/>
            </w:tcMar>
            <w:vAlign w:val="center"/>
            <w:hideMark/>
          </w:tcPr>
          <w:p w:rsidR="001F00E5" w:rsidRPr="001F00E5" w:rsidRDefault="001F00E5" w:rsidP="001F00E5">
            <w:pPr>
              <w:widowControl/>
              <w:spacing w:before="100" w:beforeAutospacing="1" w:after="100" w:afterAutospacing="1" w:line="252" w:lineRule="atLeast"/>
              <w:jc w:val="center"/>
              <w:rPr>
                <w:rFonts w:ascii="新細明體" w:eastAsia="新細明體" w:hAnsi="新細明體" w:cs="新細明體"/>
                <w:kern w:val="0"/>
                <w:szCs w:val="24"/>
              </w:rPr>
            </w:pPr>
            <w:r w:rsidRPr="001F00E5">
              <w:rPr>
                <w:rFonts w:ascii="新細明體" w:eastAsia="新細明體" w:hAnsi="新細明體" w:cs="新細明體"/>
                <w:kern w:val="0"/>
                <w:sz w:val="18"/>
                <w:szCs w:val="18"/>
              </w:rPr>
              <w:t>20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AAAAAA"/>
              <w:right w:val="single" w:sz="8" w:space="0" w:color="AAAAAA"/>
            </w:tcBorders>
            <w:shd w:val="clear" w:color="auto" w:fill="FFFFFF"/>
            <w:tcMar>
              <w:top w:w="120" w:type="dxa"/>
              <w:left w:w="45" w:type="dxa"/>
              <w:bottom w:w="120" w:type="dxa"/>
              <w:right w:w="45" w:type="dxa"/>
            </w:tcMar>
            <w:vAlign w:val="center"/>
            <w:hideMark/>
          </w:tcPr>
          <w:p w:rsidR="001F00E5" w:rsidRPr="001F00E5" w:rsidRDefault="001F00E5" w:rsidP="001F00E5">
            <w:pPr>
              <w:widowControl/>
              <w:spacing w:before="100" w:beforeAutospacing="1" w:after="100" w:afterAutospacing="1" w:line="252" w:lineRule="atLeast"/>
              <w:jc w:val="center"/>
              <w:rPr>
                <w:rFonts w:ascii="新細明體" w:eastAsia="新細明體" w:hAnsi="新細明體" w:cs="新細明體"/>
                <w:kern w:val="0"/>
                <w:szCs w:val="24"/>
              </w:rPr>
            </w:pPr>
            <w:r w:rsidRPr="001F00E5">
              <w:rPr>
                <w:rFonts w:ascii="新細明體" w:eastAsia="新細明體" w:hAnsi="新細明體" w:cs="新細明體"/>
                <w:kern w:val="0"/>
                <w:sz w:val="18"/>
                <w:szCs w:val="18"/>
              </w:rPr>
              <w:t>超高</w:t>
            </w:r>
          </w:p>
        </w:tc>
      </w:tr>
      <w:tr w:rsidR="001F00E5" w:rsidRPr="001F00E5" w:rsidTr="001F00E5">
        <w:tc>
          <w:tcPr>
            <w:tcW w:w="0" w:type="auto"/>
            <w:tcBorders>
              <w:top w:val="nil"/>
              <w:left w:val="single" w:sz="8" w:space="0" w:color="CCCCCC"/>
              <w:bottom w:val="single" w:sz="8" w:space="0" w:color="AAAAAA"/>
              <w:right w:val="single" w:sz="8" w:space="0" w:color="AAAAAA"/>
            </w:tcBorders>
            <w:shd w:val="clear" w:color="auto" w:fill="FFFFFF"/>
            <w:noWrap/>
            <w:tcMar>
              <w:top w:w="120" w:type="dxa"/>
              <w:left w:w="45" w:type="dxa"/>
              <w:bottom w:w="120" w:type="dxa"/>
              <w:right w:w="45" w:type="dxa"/>
            </w:tcMar>
            <w:vAlign w:val="center"/>
            <w:hideMark/>
          </w:tcPr>
          <w:p w:rsidR="001F00E5" w:rsidRPr="001F00E5" w:rsidRDefault="001F00E5" w:rsidP="001F00E5">
            <w:pPr>
              <w:widowControl/>
              <w:spacing w:before="100" w:beforeAutospacing="1" w:after="100" w:afterAutospacing="1" w:line="252" w:lineRule="atLeast"/>
              <w:jc w:val="center"/>
              <w:rPr>
                <w:rFonts w:ascii="新細明體" w:eastAsia="新細明體" w:hAnsi="新細明體" w:cs="新細明體"/>
                <w:kern w:val="0"/>
                <w:szCs w:val="24"/>
              </w:rPr>
            </w:pPr>
            <w:r w:rsidRPr="001F00E5">
              <w:rPr>
                <w:rFonts w:ascii="Meiryo" w:eastAsia="Meiryo" w:hAnsi="Meiryo" w:cs="Meiryo" w:hint="eastAsia"/>
                <w:b/>
                <w:bCs/>
                <w:color w:val="141414"/>
                <w:kern w:val="0"/>
                <w:sz w:val="18"/>
                <w:szCs w:val="18"/>
              </w:rPr>
              <w:t>MZ-30H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AAAAAA"/>
              <w:right w:val="single" w:sz="8" w:space="0" w:color="AAAAAA"/>
            </w:tcBorders>
            <w:shd w:val="clear" w:color="auto" w:fill="FFFFFF"/>
            <w:tcMar>
              <w:top w:w="120" w:type="dxa"/>
              <w:left w:w="45" w:type="dxa"/>
              <w:bottom w:w="120" w:type="dxa"/>
              <w:right w:w="45" w:type="dxa"/>
            </w:tcMar>
            <w:vAlign w:val="center"/>
            <w:hideMark/>
          </w:tcPr>
          <w:p w:rsidR="001F00E5" w:rsidRPr="001F00E5" w:rsidRDefault="001F00E5" w:rsidP="001F00E5">
            <w:pPr>
              <w:widowControl/>
              <w:spacing w:before="100" w:beforeAutospacing="1" w:after="100" w:afterAutospacing="1" w:line="252" w:lineRule="atLeast"/>
              <w:jc w:val="center"/>
              <w:rPr>
                <w:rFonts w:ascii="新細明體" w:eastAsia="新細明體" w:hAnsi="新細明體" w:cs="新細明體"/>
                <w:kern w:val="0"/>
                <w:szCs w:val="24"/>
              </w:rPr>
            </w:pPr>
            <w:r w:rsidRPr="001F00E5">
              <w:rPr>
                <w:rFonts w:ascii="新細明體" w:eastAsia="新細明體" w:hAnsi="新細明體" w:cs="新細明體"/>
                <w:kern w:val="0"/>
                <w:sz w:val="18"/>
                <w:szCs w:val="18"/>
              </w:rPr>
              <w:t>30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AAAAAA"/>
              <w:right w:val="single" w:sz="8" w:space="0" w:color="AAAAAA"/>
            </w:tcBorders>
            <w:shd w:val="clear" w:color="auto" w:fill="FFFFFF"/>
            <w:tcMar>
              <w:top w:w="120" w:type="dxa"/>
              <w:left w:w="45" w:type="dxa"/>
              <w:bottom w:w="120" w:type="dxa"/>
              <w:right w:w="45" w:type="dxa"/>
            </w:tcMar>
            <w:vAlign w:val="center"/>
            <w:hideMark/>
          </w:tcPr>
          <w:p w:rsidR="001F00E5" w:rsidRPr="001F00E5" w:rsidRDefault="001F00E5" w:rsidP="001F00E5">
            <w:pPr>
              <w:widowControl/>
              <w:spacing w:before="100" w:beforeAutospacing="1" w:after="100" w:afterAutospacing="1" w:line="252" w:lineRule="atLeast"/>
              <w:jc w:val="center"/>
              <w:rPr>
                <w:rFonts w:ascii="新細明體" w:eastAsia="新細明體" w:hAnsi="新細明體" w:cs="新細明體"/>
                <w:kern w:val="0"/>
                <w:szCs w:val="24"/>
              </w:rPr>
            </w:pPr>
            <w:r w:rsidRPr="001F00E5">
              <w:rPr>
                <w:rFonts w:ascii="新細明體" w:eastAsia="新細明體" w:hAnsi="新細明體" w:cs="新細明體"/>
                <w:kern w:val="0"/>
                <w:sz w:val="18"/>
                <w:szCs w:val="18"/>
              </w:rPr>
              <w:t>超高</w:t>
            </w:r>
          </w:p>
        </w:tc>
      </w:tr>
    </w:tbl>
    <w:p w:rsidR="001F00E5" w:rsidRPr="001F00E5" w:rsidRDefault="001F00E5" w:rsidP="001F00E5">
      <w:pPr>
        <w:widowControl/>
        <w:spacing w:before="100" w:beforeAutospacing="1" w:after="100" w:afterAutospacing="1"/>
        <w:outlineLvl w:val="5"/>
        <w:rPr>
          <w:rFonts w:ascii="Times New Roman" w:eastAsia="新細明體" w:hAnsi="Times New Roman" w:cs="Times New Roman"/>
          <w:b/>
          <w:bCs/>
          <w:color w:val="000000"/>
          <w:kern w:val="0"/>
          <w:sz w:val="15"/>
          <w:szCs w:val="15"/>
        </w:rPr>
      </w:pPr>
      <w:r w:rsidRPr="001F00E5">
        <w:rPr>
          <w:rFonts w:ascii="Times New Roman" w:eastAsia="新細明體" w:hAnsi="Times New Roman" w:cs="Times New Roman"/>
          <w:b/>
          <w:bCs/>
          <w:color w:val="000000"/>
          <w:kern w:val="0"/>
          <w:sz w:val="15"/>
          <w:szCs w:val="15"/>
        </w:rPr>
        <w:t>MR</w:t>
      </w:r>
      <w:r w:rsidRPr="001F00E5">
        <w:rPr>
          <w:rFonts w:ascii="Times New Roman" w:eastAsia="新細明體" w:hAnsi="Times New Roman" w:cs="Times New Roman"/>
          <w:b/>
          <w:bCs/>
          <w:color w:val="000000"/>
          <w:kern w:val="0"/>
          <w:sz w:val="15"/>
          <w:szCs w:val="15"/>
        </w:rPr>
        <w:t>系列</w:t>
      </w:r>
      <w:r w:rsidRPr="001F00E5">
        <w:rPr>
          <w:rFonts w:ascii="Times New Roman" w:eastAsia="新細明體" w:hAnsi="Times New Roman" w:cs="Times New Roman"/>
          <w:b/>
          <w:bCs/>
          <w:color w:val="000000"/>
          <w:kern w:val="0"/>
          <w:sz w:val="15"/>
          <w:szCs w:val="15"/>
        </w:rPr>
        <w:t>-</w:t>
      </w:r>
      <w:r w:rsidRPr="001F00E5">
        <w:rPr>
          <w:rFonts w:ascii="Times New Roman" w:eastAsia="新細明體" w:hAnsi="Times New Roman" w:cs="Times New Roman"/>
          <w:b/>
          <w:bCs/>
          <w:color w:val="000000"/>
          <w:kern w:val="0"/>
          <w:sz w:val="15"/>
          <w:szCs w:val="15"/>
        </w:rPr>
        <w:t>特長</w:t>
      </w:r>
    </w:p>
    <w:p w:rsidR="001F00E5" w:rsidRPr="001F00E5" w:rsidRDefault="001F00E5" w:rsidP="001F00E5">
      <w:pPr>
        <w:widowControl/>
        <w:numPr>
          <w:ilvl w:val="0"/>
          <w:numId w:val="18"/>
        </w:numPr>
        <w:shd w:val="clear" w:color="auto" w:fill="FFFFFF"/>
        <w:spacing w:line="270" w:lineRule="atLeast"/>
        <w:ind w:left="0"/>
        <w:rPr>
          <w:rFonts w:ascii="Verdana" w:eastAsia="新細明體" w:hAnsi="Verdana" w:cs="Arial"/>
          <w:color w:val="333333"/>
          <w:kern w:val="0"/>
          <w:sz w:val="17"/>
          <w:szCs w:val="17"/>
        </w:rPr>
      </w:pPr>
      <w:r w:rsidRPr="001F00E5">
        <w:rPr>
          <w:rFonts w:ascii="Verdana" w:eastAsia="新細明體" w:hAnsi="Verdana" w:cs="Arial"/>
          <w:color w:val="333333"/>
          <w:kern w:val="0"/>
          <w:sz w:val="17"/>
          <w:szCs w:val="17"/>
        </w:rPr>
        <w:t>在</w:t>
      </w:r>
      <w:r w:rsidRPr="001F00E5">
        <w:rPr>
          <w:rFonts w:ascii="Verdana" w:eastAsia="新細明體" w:hAnsi="Verdana" w:cs="Arial"/>
          <w:color w:val="333333"/>
          <w:kern w:val="0"/>
          <w:sz w:val="17"/>
          <w:szCs w:val="17"/>
        </w:rPr>
        <w:t>1μm</w:t>
      </w:r>
      <w:r w:rsidRPr="001F00E5">
        <w:rPr>
          <w:rFonts w:ascii="Verdana" w:eastAsia="新細明體" w:hAnsi="Verdana" w:cs="Arial"/>
          <w:color w:val="333333"/>
          <w:kern w:val="0"/>
          <w:sz w:val="17"/>
          <w:szCs w:val="17"/>
        </w:rPr>
        <w:t>～</w:t>
      </w:r>
      <w:r w:rsidRPr="001F00E5">
        <w:rPr>
          <w:rFonts w:ascii="Verdana" w:eastAsia="新細明體" w:hAnsi="Verdana" w:cs="Arial"/>
          <w:color w:val="333333"/>
          <w:kern w:val="0"/>
          <w:sz w:val="17"/>
          <w:szCs w:val="17"/>
        </w:rPr>
        <w:t>90μm</w:t>
      </w:r>
      <w:r w:rsidRPr="001F00E5">
        <w:rPr>
          <w:rFonts w:ascii="Verdana" w:eastAsia="新細明體" w:hAnsi="Verdana" w:cs="Arial"/>
          <w:color w:val="333333"/>
          <w:kern w:val="0"/>
          <w:sz w:val="17"/>
          <w:szCs w:val="17"/>
        </w:rPr>
        <w:t>的領域裡的粒子徑可以任意控制的架橋壓克力粉體</w:t>
      </w:r>
      <w:r w:rsidRPr="001F00E5">
        <w:rPr>
          <w:rFonts w:ascii="Verdana" w:eastAsia="新細明體" w:hAnsi="Verdana" w:cs="Arial"/>
          <w:color w:val="333333"/>
          <w:kern w:val="0"/>
          <w:sz w:val="17"/>
          <w:szCs w:val="17"/>
        </w:rPr>
        <w:t></w:t>
      </w:r>
    </w:p>
    <w:p w:rsidR="001F00E5" w:rsidRPr="001F00E5" w:rsidRDefault="001F00E5" w:rsidP="001F00E5">
      <w:pPr>
        <w:widowControl/>
        <w:numPr>
          <w:ilvl w:val="0"/>
          <w:numId w:val="18"/>
        </w:numPr>
        <w:shd w:val="clear" w:color="auto" w:fill="FFFFFF"/>
        <w:spacing w:line="270" w:lineRule="atLeast"/>
        <w:ind w:left="0"/>
        <w:rPr>
          <w:rFonts w:ascii="Verdana" w:eastAsia="新細明體" w:hAnsi="Verdana" w:cs="Arial"/>
          <w:color w:val="333333"/>
          <w:kern w:val="0"/>
          <w:sz w:val="17"/>
          <w:szCs w:val="17"/>
        </w:rPr>
      </w:pPr>
      <w:r w:rsidRPr="001F00E5">
        <w:rPr>
          <w:rFonts w:ascii="Verdana" w:eastAsia="新細明體" w:hAnsi="Verdana" w:cs="Arial"/>
          <w:color w:val="333333"/>
          <w:kern w:val="0"/>
          <w:sz w:val="17"/>
          <w:szCs w:val="17"/>
        </w:rPr>
        <w:t>有一定粒子徑的分布</w:t>
      </w:r>
      <w:r w:rsidRPr="001F00E5">
        <w:rPr>
          <w:rFonts w:ascii="Verdana" w:eastAsia="新細明體" w:hAnsi="Verdana" w:cs="Arial"/>
          <w:color w:val="333333"/>
          <w:kern w:val="0"/>
          <w:sz w:val="17"/>
          <w:szCs w:val="17"/>
        </w:rPr>
        <w:t xml:space="preserve"> </w:t>
      </w:r>
      <w:r w:rsidRPr="001F00E5">
        <w:rPr>
          <w:rFonts w:ascii="Verdana" w:eastAsia="新細明體" w:hAnsi="Verdana" w:cs="Arial"/>
          <w:color w:val="333333"/>
          <w:kern w:val="0"/>
          <w:sz w:val="17"/>
          <w:szCs w:val="17"/>
        </w:rPr>
        <w:t></w:t>
      </w:r>
    </w:p>
    <w:p w:rsidR="001F00E5" w:rsidRPr="001F00E5" w:rsidRDefault="001F00E5" w:rsidP="001F00E5">
      <w:pPr>
        <w:widowControl/>
        <w:numPr>
          <w:ilvl w:val="0"/>
          <w:numId w:val="18"/>
        </w:numPr>
        <w:shd w:val="clear" w:color="auto" w:fill="FFFFFF"/>
        <w:spacing w:line="270" w:lineRule="atLeast"/>
        <w:ind w:left="0"/>
        <w:rPr>
          <w:rFonts w:ascii="Verdana" w:eastAsia="新細明體" w:hAnsi="Verdana" w:cs="Arial"/>
          <w:color w:val="333333"/>
          <w:kern w:val="0"/>
          <w:sz w:val="17"/>
          <w:szCs w:val="17"/>
        </w:rPr>
      </w:pPr>
      <w:r w:rsidRPr="001F00E5">
        <w:rPr>
          <w:rFonts w:ascii="Verdana" w:eastAsia="新細明體" w:hAnsi="Verdana" w:cs="Arial"/>
          <w:color w:val="333333"/>
          <w:kern w:val="0"/>
          <w:sz w:val="17"/>
          <w:szCs w:val="17"/>
        </w:rPr>
        <w:t>因為是架橋粒子，可使用在耐熱性，耐溶劑性的用途上</w:t>
      </w:r>
      <w:r w:rsidRPr="001F00E5">
        <w:rPr>
          <w:rFonts w:ascii="Verdana" w:eastAsia="新細明體" w:hAnsi="Verdana" w:cs="Arial"/>
          <w:color w:val="333333"/>
          <w:kern w:val="0"/>
          <w:sz w:val="17"/>
          <w:szCs w:val="17"/>
        </w:rPr>
        <w:t></w:t>
      </w:r>
    </w:p>
    <w:p w:rsidR="001F00E5" w:rsidRPr="001F00E5" w:rsidRDefault="001F00E5" w:rsidP="001F00E5">
      <w:pPr>
        <w:widowControl/>
        <w:numPr>
          <w:ilvl w:val="0"/>
          <w:numId w:val="18"/>
        </w:numPr>
        <w:shd w:val="clear" w:color="auto" w:fill="FFFFFF"/>
        <w:spacing w:line="270" w:lineRule="atLeast"/>
        <w:ind w:left="0"/>
        <w:rPr>
          <w:rFonts w:ascii="Verdana" w:eastAsia="新細明體" w:hAnsi="Verdana" w:cs="Arial"/>
          <w:color w:val="333333"/>
          <w:kern w:val="0"/>
          <w:sz w:val="17"/>
          <w:szCs w:val="17"/>
        </w:rPr>
      </w:pPr>
      <w:r w:rsidRPr="001F00E5">
        <w:rPr>
          <w:rFonts w:ascii="Verdana" w:eastAsia="新細明體" w:hAnsi="Verdana" w:cs="Arial"/>
          <w:color w:val="333333"/>
          <w:kern w:val="0"/>
          <w:sz w:val="17"/>
          <w:szCs w:val="17"/>
        </w:rPr>
        <w:t>若是特別注重耐溶劑性特質，則推薦使用</w:t>
      </w:r>
      <w:r w:rsidRPr="001F00E5">
        <w:rPr>
          <w:rFonts w:ascii="Verdana" w:eastAsia="新細明體" w:hAnsi="Verdana" w:cs="Arial"/>
          <w:color w:val="333333"/>
          <w:kern w:val="0"/>
          <w:sz w:val="17"/>
          <w:szCs w:val="17"/>
        </w:rPr>
        <w:t>HG</w:t>
      </w:r>
      <w:r w:rsidRPr="001F00E5">
        <w:rPr>
          <w:rFonts w:ascii="Verdana" w:eastAsia="新細明體" w:hAnsi="Verdana" w:cs="Arial"/>
          <w:color w:val="333333"/>
          <w:kern w:val="0"/>
          <w:sz w:val="17"/>
          <w:szCs w:val="17"/>
        </w:rPr>
        <w:t>系列</w:t>
      </w:r>
      <w:r w:rsidRPr="001F00E5">
        <w:rPr>
          <w:rFonts w:ascii="Verdana" w:eastAsia="新細明體" w:hAnsi="Verdana" w:cs="Arial"/>
          <w:color w:val="333333"/>
          <w:kern w:val="0"/>
          <w:sz w:val="17"/>
          <w:szCs w:val="17"/>
        </w:rPr>
        <w:t></w:t>
      </w:r>
    </w:p>
    <w:p w:rsidR="001F00E5" w:rsidRPr="001F00E5" w:rsidRDefault="001F00E5" w:rsidP="001F00E5">
      <w:pPr>
        <w:widowControl/>
        <w:numPr>
          <w:ilvl w:val="0"/>
          <w:numId w:val="18"/>
        </w:numPr>
        <w:shd w:val="clear" w:color="auto" w:fill="FFFFFF"/>
        <w:spacing w:line="270" w:lineRule="atLeast"/>
        <w:ind w:left="0"/>
        <w:rPr>
          <w:rFonts w:ascii="Verdana" w:eastAsia="新細明體" w:hAnsi="Verdana" w:cs="Arial"/>
          <w:color w:val="333333"/>
          <w:kern w:val="0"/>
          <w:sz w:val="17"/>
          <w:szCs w:val="17"/>
        </w:rPr>
      </w:pPr>
      <w:r w:rsidRPr="001F00E5">
        <w:rPr>
          <w:rFonts w:ascii="Verdana" w:eastAsia="新細明體" w:hAnsi="Verdana" w:cs="Arial"/>
          <w:color w:val="333333"/>
          <w:kern w:val="0"/>
          <w:sz w:val="17"/>
          <w:szCs w:val="17"/>
        </w:rPr>
        <w:t>若是針對用樹脂混練的加熱過程中的防變黃性上，則建議</w:t>
      </w:r>
      <w:r w:rsidRPr="001F00E5">
        <w:rPr>
          <w:rFonts w:ascii="Verdana" w:eastAsia="新細明體" w:hAnsi="Verdana" w:cs="Arial"/>
          <w:color w:val="333333"/>
          <w:kern w:val="0"/>
          <w:sz w:val="17"/>
          <w:szCs w:val="17"/>
        </w:rPr>
        <w:t>SN</w:t>
      </w:r>
      <w:r w:rsidRPr="001F00E5">
        <w:rPr>
          <w:rFonts w:ascii="Verdana" w:eastAsia="新細明體" w:hAnsi="Verdana" w:cs="Arial"/>
          <w:color w:val="333333"/>
          <w:kern w:val="0"/>
          <w:sz w:val="17"/>
          <w:szCs w:val="17"/>
        </w:rPr>
        <w:t>系列</w:t>
      </w:r>
    </w:p>
    <w:tbl>
      <w:tblPr>
        <w:tblW w:w="7500" w:type="dxa"/>
        <w:tblInd w:w="300" w:type="dxa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2992"/>
        <w:gridCol w:w="2625"/>
        <w:gridCol w:w="1883"/>
      </w:tblGrid>
      <w:tr w:rsidR="001F00E5" w:rsidRPr="001F00E5" w:rsidTr="001F00E5">
        <w:tc>
          <w:tcPr>
            <w:tcW w:w="0" w:type="auto"/>
            <w:tcBorders>
              <w:top w:val="single" w:sz="8" w:space="0" w:color="CCCCCC"/>
              <w:left w:val="single" w:sz="8" w:space="0" w:color="CCCCCC"/>
              <w:bottom w:val="single" w:sz="8" w:space="0" w:color="CCCCCC"/>
              <w:right w:val="single" w:sz="8" w:space="0" w:color="CCCCCC"/>
            </w:tcBorders>
            <w:shd w:val="clear" w:color="auto" w:fill="666666"/>
            <w:tcMar>
              <w:top w:w="75" w:type="dxa"/>
              <w:left w:w="30" w:type="dxa"/>
              <w:bottom w:w="75" w:type="dxa"/>
              <w:right w:w="30" w:type="dxa"/>
            </w:tcMar>
            <w:vAlign w:val="center"/>
            <w:hideMark/>
          </w:tcPr>
          <w:p w:rsidR="001F00E5" w:rsidRPr="001F00E5" w:rsidRDefault="001F00E5" w:rsidP="001F00E5">
            <w:pPr>
              <w:widowControl/>
              <w:spacing w:before="100" w:beforeAutospacing="1" w:after="100" w:afterAutospacing="1" w:line="250" w:lineRule="atLeast"/>
              <w:jc w:val="center"/>
              <w:rPr>
                <w:rFonts w:ascii="新細明體" w:eastAsia="新細明體" w:hAnsi="新細明體" w:cs="新細明體"/>
                <w:kern w:val="0"/>
                <w:szCs w:val="24"/>
              </w:rPr>
            </w:pPr>
            <w:r w:rsidRPr="001F00E5">
              <w:rPr>
                <w:rFonts w:ascii="細明體" w:eastAsia="細明體" w:hAnsi="細明體" w:cs="新細明體" w:hint="eastAsia"/>
                <w:b/>
                <w:bCs/>
                <w:color w:val="FFFFFF"/>
                <w:kern w:val="0"/>
                <w:sz w:val="19"/>
                <w:szCs w:val="19"/>
              </w:rPr>
              <w:t>型號</w:t>
            </w:r>
          </w:p>
        </w:tc>
        <w:tc>
          <w:tcPr>
            <w:tcW w:w="1750" w:type="pct"/>
            <w:tcBorders>
              <w:top w:val="single" w:sz="8" w:space="0" w:color="CCCCCC"/>
              <w:left w:val="nil"/>
              <w:bottom w:val="single" w:sz="8" w:space="0" w:color="CCCCCC"/>
              <w:right w:val="single" w:sz="8" w:space="0" w:color="CCCCCC"/>
            </w:tcBorders>
            <w:shd w:val="clear" w:color="auto" w:fill="666666"/>
            <w:tcMar>
              <w:top w:w="75" w:type="dxa"/>
              <w:left w:w="30" w:type="dxa"/>
              <w:bottom w:w="75" w:type="dxa"/>
              <w:right w:w="30" w:type="dxa"/>
            </w:tcMar>
            <w:vAlign w:val="center"/>
            <w:hideMark/>
          </w:tcPr>
          <w:p w:rsidR="001F00E5" w:rsidRPr="001F00E5" w:rsidRDefault="001F00E5" w:rsidP="001F00E5">
            <w:pPr>
              <w:widowControl/>
              <w:spacing w:before="100" w:beforeAutospacing="1" w:after="100" w:afterAutospacing="1" w:line="250" w:lineRule="atLeast"/>
              <w:jc w:val="center"/>
              <w:rPr>
                <w:rFonts w:ascii="新細明體" w:eastAsia="新細明體" w:hAnsi="新細明體" w:cs="新細明體"/>
                <w:kern w:val="0"/>
                <w:szCs w:val="24"/>
              </w:rPr>
            </w:pPr>
            <w:r w:rsidRPr="001F00E5">
              <w:rPr>
                <w:rFonts w:ascii="細明體" w:eastAsia="細明體" w:hAnsi="細明體" w:cs="新細明體" w:hint="eastAsia"/>
                <w:b/>
                <w:bCs/>
                <w:color w:val="FFFFFF"/>
                <w:kern w:val="0"/>
                <w:sz w:val="19"/>
                <w:szCs w:val="19"/>
              </w:rPr>
              <w:t>平均粒徑</w:t>
            </w:r>
            <w:r w:rsidRPr="001F00E5">
              <w:rPr>
                <w:rFonts w:ascii="Meiryo" w:eastAsia="Meiryo" w:hAnsi="Meiryo" w:cs="Meiryo" w:hint="eastAsia"/>
                <w:b/>
                <w:bCs/>
                <w:color w:val="FFFFFF"/>
                <w:kern w:val="0"/>
                <w:sz w:val="19"/>
                <w:szCs w:val="19"/>
              </w:rPr>
              <w:t>（μm）</w:t>
            </w:r>
          </w:p>
        </w:tc>
        <w:tc>
          <w:tcPr>
            <w:tcW w:w="0" w:type="auto"/>
            <w:tcBorders>
              <w:top w:val="single" w:sz="8" w:space="0" w:color="CCCCCC"/>
              <w:left w:val="nil"/>
              <w:bottom w:val="single" w:sz="8" w:space="0" w:color="CCCCCC"/>
              <w:right w:val="single" w:sz="8" w:space="0" w:color="CCCCCC"/>
            </w:tcBorders>
            <w:shd w:val="clear" w:color="auto" w:fill="666666"/>
            <w:tcMar>
              <w:top w:w="75" w:type="dxa"/>
              <w:left w:w="30" w:type="dxa"/>
              <w:bottom w:w="75" w:type="dxa"/>
              <w:right w:w="30" w:type="dxa"/>
            </w:tcMar>
            <w:vAlign w:val="center"/>
            <w:hideMark/>
          </w:tcPr>
          <w:p w:rsidR="001F00E5" w:rsidRPr="001F00E5" w:rsidRDefault="001F00E5" w:rsidP="001F00E5">
            <w:pPr>
              <w:widowControl/>
              <w:spacing w:before="100" w:beforeAutospacing="1" w:after="100" w:afterAutospacing="1" w:line="250" w:lineRule="atLeast"/>
              <w:jc w:val="center"/>
              <w:rPr>
                <w:rFonts w:ascii="新細明體" w:eastAsia="新細明體" w:hAnsi="新細明體" w:cs="新細明體"/>
                <w:kern w:val="0"/>
                <w:szCs w:val="24"/>
              </w:rPr>
            </w:pPr>
            <w:r w:rsidRPr="001F00E5">
              <w:rPr>
                <w:rFonts w:ascii="Meiryo" w:eastAsia="Meiryo" w:hAnsi="Meiryo" w:cs="Meiryo" w:hint="eastAsia"/>
                <w:b/>
                <w:bCs/>
                <w:color w:val="FFFFFF"/>
                <w:kern w:val="0"/>
                <w:sz w:val="19"/>
                <w:szCs w:val="19"/>
              </w:rPr>
              <w:t>架橋度</w:t>
            </w:r>
          </w:p>
        </w:tc>
      </w:tr>
      <w:tr w:rsidR="001F00E5" w:rsidRPr="001F00E5" w:rsidTr="001F00E5">
        <w:tc>
          <w:tcPr>
            <w:tcW w:w="0" w:type="auto"/>
            <w:tcBorders>
              <w:top w:val="nil"/>
              <w:left w:val="single" w:sz="8" w:space="0" w:color="CCCCCC"/>
              <w:bottom w:val="single" w:sz="8" w:space="0" w:color="AAAAAA"/>
              <w:right w:val="single" w:sz="8" w:space="0" w:color="AAAAAA"/>
            </w:tcBorders>
            <w:shd w:val="clear" w:color="auto" w:fill="FFFFFF"/>
            <w:noWrap/>
            <w:tcMar>
              <w:top w:w="120" w:type="dxa"/>
              <w:left w:w="45" w:type="dxa"/>
              <w:bottom w:w="120" w:type="dxa"/>
              <w:right w:w="45" w:type="dxa"/>
            </w:tcMar>
            <w:vAlign w:val="center"/>
            <w:hideMark/>
          </w:tcPr>
          <w:p w:rsidR="001F00E5" w:rsidRPr="001F00E5" w:rsidRDefault="001F00E5" w:rsidP="001F00E5">
            <w:pPr>
              <w:widowControl/>
              <w:spacing w:before="100" w:beforeAutospacing="1" w:after="100" w:afterAutospacing="1" w:line="252" w:lineRule="atLeast"/>
              <w:jc w:val="center"/>
              <w:rPr>
                <w:rFonts w:ascii="新細明體" w:eastAsia="新細明體" w:hAnsi="新細明體" w:cs="新細明體"/>
                <w:kern w:val="0"/>
                <w:szCs w:val="24"/>
              </w:rPr>
            </w:pPr>
            <w:r w:rsidRPr="001F00E5">
              <w:rPr>
                <w:rFonts w:ascii="Meiryo" w:eastAsia="Meiryo" w:hAnsi="Meiryo" w:cs="Meiryo" w:hint="eastAsia"/>
                <w:b/>
                <w:bCs/>
                <w:color w:val="141414"/>
                <w:kern w:val="0"/>
                <w:sz w:val="18"/>
                <w:szCs w:val="18"/>
              </w:rPr>
              <w:t>MR-1HG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AAAAAA"/>
              <w:right w:val="single" w:sz="8" w:space="0" w:color="AAAAAA"/>
            </w:tcBorders>
            <w:shd w:val="clear" w:color="auto" w:fill="FFFFFF"/>
            <w:tcMar>
              <w:top w:w="120" w:type="dxa"/>
              <w:left w:w="45" w:type="dxa"/>
              <w:bottom w:w="120" w:type="dxa"/>
              <w:right w:w="45" w:type="dxa"/>
            </w:tcMar>
            <w:vAlign w:val="center"/>
            <w:hideMark/>
          </w:tcPr>
          <w:p w:rsidR="001F00E5" w:rsidRPr="001F00E5" w:rsidRDefault="001F00E5" w:rsidP="001F00E5">
            <w:pPr>
              <w:widowControl/>
              <w:spacing w:before="100" w:beforeAutospacing="1" w:after="100" w:afterAutospacing="1" w:line="252" w:lineRule="atLeast"/>
              <w:jc w:val="center"/>
              <w:rPr>
                <w:rFonts w:ascii="新細明體" w:eastAsia="新細明體" w:hAnsi="新細明體" w:cs="新細明體"/>
                <w:kern w:val="0"/>
                <w:szCs w:val="24"/>
              </w:rPr>
            </w:pPr>
            <w:r w:rsidRPr="001F00E5">
              <w:rPr>
                <w:rFonts w:ascii="新細明體" w:eastAsia="新細明體" w:hAnsi="新細明體" w:cs="新細明體"/>
                <w:kern w:val="0"/>
                <w:sz w:val="18"/>
                <w:szCs w:val="18"/>
              </w:rPr>
              <w:t>1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AAAAAA"/>
              <w:right w:val="single" w:sz="8" w:space="0" w:color="AAAAAA"/>
            </w:tcBorders>
            <w:shd w:val="clear" w:color="auto" w:fill="FFFFFF"/>
            <w:tcMar>
              <w:top w:w="120" w:type="dxa"/>
              <w:left w:w="45" w:type="dxa"/>
              <w:bottom w:w="120" w:type="dxa"/>
              <w:right w:w="45" w:type="dxa"/>
            </w:tcMar>
            <w:vAlign w:val="center"/>
            <w:hideMark/>
          </w:tcPr>
          <w:p w:rsidR="001F00E5" w:rsidRPr="001F00E5" w:rsidRDefault="001F00E5" w:rsidP="001F00E5">
            <w:pPr>
              <w:widowControl/>
              <w:spacing w:before="100" w:beforeAutospacing="1" w:after="100" w:afterAutospacing="1" w:line="252" w:lineRule="atLeast"/>
              <w:jc w:val="center"/>
              <w:rPr>
                <w:rFonts w:ascii="新細明體" w:eastAsia="新細明體" w:hAnsi="新細明體" w:cs="新細明體"/>
                <w:kern w:val="0"/>
                <w:szCs w:val="24"/>
              </w:rPr>
            </w:pPr>
            <w:r w:rsidRPr="001F00E5">
              <w:rPr>
                <w:rFonts w:ascii="新細明體" w:eastAsia="新細明體" w:hAnsi="新細明體" w:cs="新細明體"/>
                <w:kern w:val="0"/>
                <w:sz w:val="18"/>
                <w:szCs w:val="18"/>
              </w:rPr>
              <w:t>高</w:t>
            </w:r>
          </w:p>
        </w:tc>
      </w:tr>
      <w:tr w:rsidR="001F00E5" w:rsidRPr="001F00E5" w:rsidTr="001F00E5">
        <w:tc>
          <w:tcPr>
            <w:tcW w:w="0" w:type="auto"/>
            <w:tcBorders>
              <w:top w:val="nil"/>
              <w:left w:val="single" w:sz="8" w:space="0" w:color="CCCCCC"/>
              <w:bottom w:val="single" w:sz="8" w:space="0" w:color="AAAAAA"/>
              <w:right w:val="single" w:sz="8" w:space="0" w:color="AAAAAA"/>
            </w:tcBorders>
            <w:shd w:val="clear" w:color="auto" w:fill="FFFFFF"/>
            <w:noWrap/>
            <w:tcMar>
              <w:top w:w="120" w:type="dxa"/>
              <w:left w:w="45" w:type="dxa"/>
              <w:bottom w:w="120" w:type="dxa"/>
              <w:right w:w="45" w:type="dxa"/>
            </w:tcMar>
            <w:vAlign w:val="center"/>
            <w:hideMark/>
          </w:tcPr>
          <w:p w:rsidR="001F00E5" w:rsidRPr="001F00E5" w:rsidRDefault="001F00E5" w:rsidP="001F00E5">
            <w:pPr>
              <w:widowControl/>
              <w:spacing w:before="100" w:beforeAutospacing="1" w:after="100" w:afterAutospacing="1" w:line="252" w:lineRule="atLeast"/>
              <w:jc w:val="center"/>
              <w:rPr>
                <w:rFonts w:ascii="新細明體" w:eastAsia="新細明體" w:hAnsi="新細明體" w:cs="新細明體"/>
                <w:kern w:val="0"/>
                <w:szCs w:val="24"/>
              </w:rPr>
            </w:pPr>
            <w:r w:rsidRPr="001F00E5">
              <w:rPr>
                <w:rFonts w:ascii="Meiryo" w:eastAsia="Meiryo" w:hAnsi="Meiryo" w:cs="Meiryo" w:hint="eastAsia"/>
                <w:b/>
                <w:bCs/>
                <w:color w:val="141414"/>
                <w:kern w:val="0"/>
                <w:sz w:val="18"/>
                <w:szCs w:val="18"/>
              </w:rPr>
              <w:t>MR-2G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AAAAAA"/>
              <w:right w:val="single" w:sz="8" w:space="0" w:color="AAAAAA"/>
            </w:tcBorders>
            <w:shd w:val="clear" w:color="auto" w:fill="FFFFFF"/>
            <w:tcMar>
              <w:top w:w="120" w:type="dxa"/>
              <w:left w:w="45" w:type="dxa"/>
              <w:bottom w:w="120" w:type="dxa"/>
              <w:right w:w="45" w:type="dxa"/>
            </w:tcMar>
            <w:vAlign w:val="center"/>
            <w:hideMark/>
          </w:tcPr>
          <w:p w:rsidR="001F00E5" w:rsidRPr="001F00E5" w:rsidRDefault="001F00E5" w:rsidP="001F00E5">
            <w:pPr>
              <w:widowControl/>
              <w:spacing w:before="100" w:beforeAutospacing="1" w:after="100" w:afterAutospacing="1" w:line="252" w:lineRule="atLeast"/>
              <w:jc w:val="center"/>
              <w:rPr>
                <w:rFonts w:ascii="新細明體" w:eastAsia="新細明體" w:hAnsi="新細明體" w:cs="新細明體"/>
                <w:kern w:val="0"/>
                <w:szCs w:val="24"/>
              </w:rPr>
            </w:pPr>
            <w:r w:rsidRPr="001F00E5">
              <w:rPr>
                <w:rFonts w:ascii="新細明體" w:eastAsia="新細明體" w:hAnsi="新細明體" w:cs="新細明體"/>
                <w:kern w:val="0"/>
                <w:sz w:val="18"/>
                <w:szCs w:val="18"/>
              </w:rPr>
              <w:t>1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AAAAAA"/>
              <w:right w:val="single" w:sz="8" w:space="0" w:color="AAAAAA"/>
            </w:tcBorders>
            <w:shd w:val="clear" w:color="auto" w:fill="FFFFFF"/>
            <w:tcMar>
              <w:top w:w="120" w:type="dxa"/>
              <w:left w:w="45" w:type="dxa"/>
              <w:bottom w:w="120" w:type="dxa"/>
              <w:right w:w="45" w:type="dxa"/>
            </w:tcMar>
            <w:vAlign w:val="center"/>
            <w:hideMark/>
          </w:tcPr>
          <w:p w:rsidR="001F00E5" w:rsidRPr="001F00E5" w:rsidRDefault="001F00E5" w:rsidP="001F00E5">
            <w:pPr>
              <w:widowControl/>
              <w:spacing w:before="100" w:beforeAutospacing="1" w:after="100" w:afterAutospacing="1" w:line="252" w:lineRule="atLeast"/>
              <w:jc w:val="center"/>
              <w:rPr>
                <w:rFonts w:ascii="新細明體" w:eastAsia="新細明體" w:hAnsi="新細明體" w:cs="新細明體"/>
                <w:kern w:val="0"/>
                <w:szCs w:val="24"/>
              </w:rPr>
            </w:pPr>
            <w:r w:rsidRPr="001F00E5">
              <w:rPr>
                <w:rFonts w:ascii="新細明體" w:eastAsia="新細明體" w:hAnsi="新細明體" w:cs="新細明體"/>
                <w:kern w:val="0"/>
                <w:sz w:val="18"/>
                <w:szCs w:val="18"/>
              </w:rPr>
              <w:t>標準</w:t>
            </w:r>
          </w:p>
        </w:tc>
      </w:tr>
      <w:tr w:rsidR="001F00E5" w:rsidRPr="001F00E5" w:rsidTr="001F00E5">
        <w:tc>
          <w:tcPr>
            <w:tcW w:w="0" w:type="auto"/>
            <w:tcBorders>
              <w:top w:val="nil"/>
              <w:left w:val="single" w:sz="8" w:space="0" w:color="CCCCCC"/>
              <w:bottom w:val="single" w:sz="8" w:space="0" w:color="AAAAAA"/>
              <w:right w:val="single" w:sz="8" w:space="0" w:color="AAAAAA"/>
            </w:tcBorders>
            <w:shd w:val="clear" w:color="auto" w:fill="FFFFFF"/>
            <w:noWrap/>
            <w:tcMar>
              <w:top w:w="120" w:type="dxa"/>
              <w:left w:w="45" w:type="dxa"/>
              <w:bottom w:w="120" w:type="dxa"/>
              <w:right w:w="45" w:type="dxa"/>
            </w:tcMar>
            <w:vAlign w:val="center"/>
            <w:hideMark/>
          </w:tcPr>
          <w:p w:rsidR="001F00E5" w:rsidRPr="001F00E5" w:rsidRDefault="001F00E5" w:rsidP="001F00E5">
            <w:pPr>
              <w:widowControl/>
              <w:spacing w:before="100" w:beforeAutospacing="1" w:after="100" w:afterAutospacing="1" w:line="252" w:lineRule="atLeast"/>
              <w:jc w:val="center"/>
              <w:rPr>
                <w:rFonts w:ascii="新細明體" w:eastAsia="新細明體" w:hAnsi="新細明體" w:cs="新細明體"/>
                <w:kern w:val="0"/>
                <w:szCs w:val="24"/>
              </w:rPr>
            </w:pPr>
            <w:r w:rsidRPr="001F00E5">
              <w:rPr>
                <w:rFonts w:ascii="Meiryo" w:eastAsia="Meiryo" w:hAnsi="Meiryo" w:cs="Meiryo" w:hint="eastAsia"/>
                <w:b/>
                <w:bCs/>
                <w:color w:val="141414"/>
                <w:kern w:val="0"/>
                <w:sz w:val="18"/>
                <w:szCs w:val="18"/>
              </w:rPr>
              <w:t>MR-5C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AAAAAA"/>
              <w:right w:val="single" w:sz="8" w:space="0" w:color="AAAAAA"/>
            </w:tcBorders>
            <w:shd w:val="clear" w:color="auto" w:fill="FFFFFF"/>
            <w:tcMar>
              <w:top w:w="120" w:type="dxa"/>
              <w:left w:w="45" w:type="dxa"/>
              <w:bottom w:w="120" w:type="dxa"/>
              <w:right w:w="45" w:type="dxa"/>
            </w:tcMar>
            <w:vAlign w:val="center"/>
            <w:hideMark/>
          </w:tcPr>
          <w:p w:rsidR="001F00E5" w:rsidRPr="001F00E5" w:rsidRDefault="001F00E5" w:rsidP="001F00E5">
            <w:pPr>
              <w:widowControl/>
              <w:spacing w:before="100" w:beforeAutospacing="1" w:after="100" w:afterAutospacing="1" w:line="252" w:lineRule="atLeast"/>
              <w:jc w:val="center"/>
              <w:rPr>
                <w:rFonts w:ascii="新細明體" w:eastAsia="新細明體" w:hAnsi="新細明體" w:cs="新細明體"/>
                <w:kern w:val="0"/>
                <w:szCs w:val="24"/>
              </w:rPr>
            </w:pPr>
            <w:r w:rsidRPr="001F00E5">
              <w:rPr>
                <w:rFonts w:ascii="新細明體" w:eastAsia="新細明體" w:hAnsi="新細明體" w:cs="新細明體"/>
                <w:kern w:val="0"/>
                <w:sz w:val="18"/>
                <w:szCs w:val="18"/>
              </w:rPr>
              <w:t>6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AAAAAA"/>
              <w:right w:val="single" w:sz="8" w:space="0" w:color="AAAAAA"/>
            </w:tcBorders>
            <w:shd w:val="clear" w:color="auto" w:fill="FFFFFF"/>
            <w:tcMar>
              <w:top w:w="120" w:type="dxa"/>
              <w:left w:w="45" w:type="dxa"/>
              <w:bottom w:w="120" w:type="dxa"/>
              <w:right w:w="45" w:type="dxa"/>
            </w:tcMar>
            <w:vAlign w:val="center"/>
            <w:hideMark/>
          </w:tcPr>
          <w:p w:rsidR="001F00E5" w:rsidRPr="001F00E5" w:rsidRDefault="001F00E5" w:rsidP="001F00E5">
            <w:pPr>
              <w:widowControl/>
              <w:spacing w:before="100" w:beforeAutospacing="1" w:after="100" w:afterAutospacing="1" w:line="252" w:lineRule="atLeast"/>
              <w:jc w:val="center"/>
              <w:rPr>
                <w:rFonts w:ascii="新細明體" w:eastAsia="新細明體" w:hAnsi="新細明體" w:cs="新細明體"/>
                <w:kern w:val="0"/>
                <w:szCs w:val="24"/>
              </w:rPr>
            </w:pPr>
            <w:r w:rsidRPr="001F00E5">
              <w:rPr>
                <w:rFonts w:ascii="細明體" w:eastAsia="細明體" w:hAnsi="細明體" w:cs="新細明體" w:hint="eastAsia"/>
                <w:color w:val="141414"/>
                <w:kern w:val="0"/>
                <w:sz w:val="18"/>
                <w:szCs w:val="18"/>
              </w:rPr>
              <w:t>無</w:t>
            </w:r>
          </w:p>
        </w:tc>
      </w:tr>
      <w:tr w:rsidR="001F00E5" w:rsidRPr="001F00E5" w:rsidTr="001F00E5">
        <w:tc>
          <w:tcPr>
            <w:tcW w:w="0" w:type="auto"/>
            <w:tcBorders>
              <w:top w:val="nil"/>
              <w:left w:val="single" w:sz="8" w:space="0" w:color="CCCCCC"/>
              <w:bottom w:val="single" w:sz="8" w:space="0" w:color="AAAAAA"/>
              <w:right w:val="single" w:sz="8" w:space="0" w:color="AAAAAA"/>
            </w:tcBorders>
            <w:shd w:val="clear" w:color="auto" w:fill="FFFFFF"/>
            <w:noWrap/>
            <w:tcMar>
              <w:top w:w="120" w:type="dxa"/>
              <w:left w:w="45" w:type="dxa"/>
              <w:bottom w:w="120" w:type="dxa"/>
              <w:right w:w="45" w:type="dxa"/>
            </w:tcMar>
            <w:vAlign w:val="center"/>
            <w:hideMark/>
          </w:tcPr>
          <w:p w:rsidR="001F00E5" w:rsidRPr="001F00E5" w:rsidRDefault="001F00E5" w:rsidP="001F00E5">
            <w:pPr>
              <w:widowControl/>
              <w:spacing w:before="100" w:beforeAutospacing="1" w:after="100" w:afterAutospacing="1" w:line="252" w:lineRule="atLeast"/>
              <w:jc w:val="center"/>
              <w:rPr>
                <w:rFonts w:ascii="新細明體" w:eastAsia="新細明體" w:hAnsi="新細明體" w:cs="新細明體"/>
                <w:kern w:val="0"/>
                <w:szCs w:val="24"/>
              </w:rPr>
            </w:pPr>
            <w:r w:rsidRPr="001F00E5">
              <w:rPr>
                <w:rFonts w:ascii="Meiryo" w:eastAsia="Meiryo" w:hAnsi="Meiryo" w:cs="Meiryo" w:hint="eastAsia"/>
                <w:b/>
                <w:bCs/>
                <w:color w:val="141414"/>
                <w:kern w:val="0"/>
                <w:sz w:val="18"/>
                <w:szCs w:val="18"/>
              </w:rPr>
              <w:t>MR-7GC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AAAAAA"/>
              <w:right w:val="single" w:sz="8" w:space="0" w:color="AAAAAA"/>
            </w:tcBorders>
            <w:shd w:val="clear" w:color="auto" w:fill="FFFFFF"/>
            <w:tcMar>
              <w:top w:w="120" w:type="dxa"/>
              <w:left w:w="45" w:type="dxa"/>
              <w:bottom w:w="120" w:type="dxa"/>
              <w:right w:w="45" w:type="dxa"/>
            </w:tcMar>
            <w:vAlign w:val="center"/>
            <w:hideMark/>
          </w:tcPr>
          <w:p w:rsidR="001F00E5" w:rsidRPr="001F00E5" w:rsidRDefault="001F00E5" w:rsidP="001F00E5">
            <w:pPr>
              <w:widowControl/>
              <w:spacing w:before="100" w:beforeAutospacing="1" w:after="100" w:afterAutospacing="1" w:line="252" w:lineRule="atLeast"/>
              <w:jc w:val="center"/>
              <w:rPr>
                <w:rFonts w:ascii="新細明體" w:eastAsia="新細明體" w:hAnsi="新細明體" w:cs="新細明體"/>
                <w:kern w:val="0"/>
                <w:szCs w:val="24"/>
              </w:rPr>
            </w:pPr>
            <w:r w:rsidRPr="001F00E5">
              <w:rPr>
                <w:rFonts w:ascii="新細明體" w:eastAsia="新細明體" w:hAnsi="新細明體" w:cs="新細明體"/>
                <w:kern w:val="0"/>
                <w:sz w:val="18"/>
                <w:szCs w:val="18"/>
              </w:rPr>
              <w:t>6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AAAAAA"/>
              <w:right w:val="single" w:sz="8" w:space="0" w:color="AAAAAA"/>
            </w:tcBorders>
            <w:shd w:val="clear" w:color="auto" w:fill="FFFFFF"/>
            <w:tcMar>
              <w:top w:w="120" w:type="dxa"/>
              <w:left w:w="45" w:type="dxa"/>
              <w:bottom w:w="120" w:type="dxa"/>
              <w:right w:w="45" w:type="dxa"/>
            </w:tcMar>
            <w:vAlign w:val="center"/>
            <w:hideMark/>
          </w:tcPr>
          <w:p w:rsidR="001F00E5" w:rsidRPr="001F00E5" w:rsidRDefault="001F00E5" w:rsidP="001F00E5">
            <w:pPr>
              <w:widowControl/>
              <w:spacing w:before="100" w:beforeAutospacing="1" w:after="100" w:afterAutospacing="1" w:line="252" w:lineRule="atLeast"/>
              <w:jc w:val="center"/>
              <w:rPr>
                <w:rFonts w:ascii="新細明體" w:eastAsia="新細明體" w:hAnsi="新細明體" w:cs="新細明體"/>
                <w:kern w:val="0"/>
                <w:szCs w:val="24"/>
              </w:rPr>
            </w:pPr>
            <w:r w:rsidRPr="001F00E5">
              <w:rPr>
                <w:rFonts w:ascii="新細明體" w:eastAsia="新細明體" w:hAnsi="新細明體" w:cs="新細明體"/>
                <w:kern w:val="0"/>
                <w:sz w:val="18"/>
                <w:szCs w:val="18"/>
              </w:rPr>
              <w:t>標準</w:t>
            </w:r>
          </w:p>
        </w:tc>
      </w:tr>
      <w:tr w:rsidR="001F00E5" w:rsidRPr="001F00E5" w:rsidTr="001F00E5">
        <w:tc>
          <w:tcPr>
            <w:tcW w:w="0" w:type="auto"/>
            <w:tcBorders>
              <w:top w:val="nil"/>
              <w:left w:val="single" w:sz="8" w:space="0" w:color="CCCCCC"/>
              <w:bottom w:val="single" w:sz="8" w:space="0" w:color="AAAAAA"/>
              <w:right w:val="single" w:sz="8" w:space="0" w:color="AAAAAA"/>
            </w:tcBorders>
            <w:shd w:val="clear" w:color="auto" w:fill="FFFFFF"/>
            <w:noWrap/>
            <w:tcMar>
              <w:top w:w="120" w:type="dxa"/>
              <w:left w:w="45" w:type="dxa"/>
              <w:bottom w:w="120" w:type="dxa"/>
              <w:right w:w="45" w:type="dxa"/>
            </w:tcMar>
            <w:vAlign w:val="center"/>
            <w:hideMark/>
          </w:tcPr>
          <w:p w:rsidR="001F00E5" w:rsidRPr="001F00E5" w:rsidRDefault="001F00E5" w:rsidP="001F00E5">
            <w:pPr>
              <w:widowControl/>
              <w:spacing w:before="100" w:beforeAutospacing="1" w:after="100" w:afterAutospacing="1" w:line="252" w:lineRule="atLeast"/>
              <w:jc w:val="center"/>
              <w:rPr>
                <w:rFonts w:ascii="新細明體" w:eastAsia="新細明體" w:hAnsi="新細明體" w:cs="新細明體"/>
                <w:kern w:val="0"/>
                <w:szCs w:val="24"/>
              </w:rPr>
            </w:pPr>
            <w:r w:rsidRPr="001F00E5">
              <w:rPr>
                <w:rFonts w:ascii="Meiryo" w:eastAsia="Meiryo" w:hAnsi="Meiryo" w:cs="Meiryo" w:hint="eastAsia"/>
                <w:b/>
                <w:bCs/>
                <w:color w:val="141414"/>
                <w:kern w:val="0"/>
                <w:sz w:val="18"/>
                <w:szCs w:val="18"/>
              </w:rPr>
              <w:t>MR-7GC</w:t>
            </w:r>
            <w:r w:rsidRPr="001F00E5">
              <w:rPr>
                <w:rFonts w:ascii="新細明體" w:eastAsia="新細明體" w:hAnsi="新細明體" w:cs="新細明體" w:hint="eastAsia"/>
                <w:b/>
                <w:bCs/>
                <w:color w:val="141414"/>
                <w:kern w:val="0"/>
                <w:sz w:val="18"/>
                <w:szCs w:val="18"/>
              </w:rPr>
              <w:t>4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AAAAAA"/>
              <w:right w:val="single" w:sz="8" w:space="0" w:color="AAAAAA"/>
            </w:tcBorders>
            <w:shd w:val="clear" w:color="auto" w:fill="FFFFFF"/>
            <w:tcMar>
              <w:top w:w="120" w:type="dxa"/>
              <w:left w:w="45" w:type="dxa"/>
              <w:bottom w:w="120" w:type="dxa"/>
              <w:right w:w="45" w:type="dxa"/>
            </w:tcMar>
            <w:vAlign w:val="center"/>
            <w:hideMark/>
          </w:tcPr>
          <w:p w:rsidR="001F00E5" w:rsidRPr="001F00E5" w:rsidRDefault="001F00E5" w:rsidP="001F00E5">
            <w:pPr>
              <w:widowControl/>
              <w:spacing w:before="100" w:beforeAutospacing="1" w:after="100" w:afterAutospacing="1" w:line="252" w:lineRule="atLeast"/>
              <w:jc w:val="center"/>
              <w:rPr>
                <w:rFonts w:ascii="新細明體" w:eastAsia="新細明體" w:hAnsi="新細明體" w:cs="新細明體"/>
                <w:kern w:val="0"/>
                <w:szCs w:val="24"/>
              </w:rPr>
            </w:pPr>
            <w:r w:rsidRPr="001F00E5">
              <w:rPr>
                <w:rFonts w:ascii="新細明體" w:eastAsia="新細明體" w:hAnsi="新細明體" w:cs="新細明體"/>
                <w:kern w:val="0"/>
                <w:sz w:val="18"/>
                <w:szCs w:val="18"/>
              </w:rPr>
              <w:t>6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AAAAAA"/>
              <w:right w:val="single" w:sz="8" w:space="0" w:color="AAAAAA"/>
            </w:tcBorders>
            <w:shd w:val="clear" w:color="auto" w:fill="FFFFFF"/>
            <w:tcMar>
              <w:top w:w="120" w:type="dxa"/>
              <w:left w:w="45" w:type="dxa"/>
              <w:bottom w:w="120" w:type="dxa"/>
              <w:right w:w="45" w:type="dxa"/>
            </w:tcMar>
            <w:vAlign w:val="center"/>
            <w:hideMark/>
          </w:tcPr>
          <w:p w:rsidR="001F00E5" w:rsidRPr="001F00E5" w:rsidRDefault="001F00E5" w:rsidP="001F00E5">
            <w:pPr>
              <w:widowControl/>
              <w:spacing w:before="100" w:beforeAutospacing="1" w:after="100" w:afterAutospacing="1" w:line="252" w:lineRule="atLeast"/>
              <w:jc w:val="center"/>
              <w:rPr>
                <w:rFonts w:ascii="新細明體" w:eastAsia="新細明體" w:hAnsi="新細明體" w:cs="新細明體"/>
                <w:kern w:val="0"/>
                <w:szCs w:val="24"/>
              </w:rPr>
            </w:pPr>
            <w:r w:rsidRPr="001F00E5">
              <w:rPr>
                <w:rFonts w:ascii="新細明體" w:eastAsia="新細明體" w:hAnsi="新細明體" w:cs="新細明體"/>
                <w:kern w:val="0"/>
                <w:sz w:val="18"/>
                <w:szCs w:val="18"/>
              </w:rPr>
              <w:t>標準</w:t>
            </w:r>
          </w:p>
        </w:tc>
      </w:tr>
      <w:tr w:rsidR="001F00E5" w:rsidRPr="001F00E5" w:rsidTr="00F95D68">
        <w:tc>
          <w:tcPr>
            <w:tcW w:w="0" w:type="auto"/>
            <w:tcBorders>
              <w:top w:val="nil"/>
              <w:left w:val="single" w:sz="8" w:space="0" w:color="CCCCCC"/>
              <w:bottom w:val="single" w:sz="8" w:space="0" w:color="AAAAAA"/>
              <w:right w:val="single" w:sz="8" w:space="0" w:color="AAAAAA"/>
            </w:tcBorders>
            <w:shd w:val="clear" w:color="auto" w:fill="FFFFFF"/>
            <w:noWrap/>
            <w:tcMar>
              <w:top w:w="120" w:type="dxa"/>
              <w:left w:w="45" w:type="dxa"/>
              <w:bottom w:w="120" w:type="dxa"/>
              <w:right w:w="45" w:type="dxa"/>
            </w:tcMar>
            <w:vAlign w:val="center"/>
            <w:hideMark/>
          </w:tcPr>
          <w:p w:rsidR="001F00E5" w:rsidRPr="001F00E5" w:rsidRDefault="001F00E5" w:rsidP="001F00E5">
            <w:pPr>
              <w:widowControl/>
              <w:spacing w:before="100" w:beforeAutospacing="1" w:after="100" w:afterAutospacing="1" w:line="252" w:lineRule="atLeast"/>
              <w:jc w:val="center"/>
              <w:rPr>
                <w:rFonts w:ascii="新細明體" w:eastAsia="新細明體" w:hAnsi="新細明體" w:cs="新細明體"/>
                <w:kern w:val="0"/>
                <w:szCs w:val="24"/>
              </w:rPr>
            </w:pPr>
            <w:r w:rsidRPr="001F00E5">
              <w:rPr>
                <w:rFonts w:ascii="Meiryo" w:eastAsia="Meiryo" w:hAnsi="Meiryo" w:cs="Meiryo" w:hint="eastAsia"/>
                <w:b/>
                <w:bCs/>
                <w:color w:val="141414"/>
                <w:kern w:val="0"/>
                <w:sz w:val="18"/>
                <w:szCs w:val="18"/>
              </w:rPr>
              <w:t>MR-7HG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AAAAAA"/>
              <w:right w:val="single" w:sz="8" w:space="0" w:color="AAAAAA"/>
            </w:tcBorders>
            <w:shd w:val="clear" w:color="auto" w:fill="FFFFFF"/>
            <w:tcMar>
              <w:top w:w="120" w:type="dxa"/>
              <w:left w:w="45" w:type="dxa"/>
              <w:bottom w:w="120" w:type="dxa"/>
              <w:right w:w="45" w:type="dxa"/>
            </w:tcMar>
            <w:vAlign w:val="center"/>
            <w:hideMark/>
          </w:tcPr>
          <w:p w:rsidR="001F00E5" w:rsidRPr="001F00E5" w:rsidRDefault="001F00E5" w:rsidP="001F00E5">
            <w:pPr>
              <w:widowControl/>
              <w:spacing w:before="100" w:beforeAutospacing="1" w:after="100" w:afterAutospacing="1" w:line="252" w:lineRule="atLeast"/>
              <w:jc w:val="center"/>
              <w:rPr>
                <w:rFonts w:ascii="新細明體" w:eastAsia="新細明體" w:hAnsi="新細明體" w:cs="新細明體"/>
                <w:kern w:val="0"/>
                <w:szCs w:val="24"/>
              </w:rPr>
            </w:pPr>
            <w:r w:rsidRPr="001F00E5">
              <w:rPr>
                <w:rFonts w:ascii="新細明體" w:eastAsia="新細明體" w:hAnsi="新細明體" w:cs="新細明體"/>
                <w:kern w:val="0"/>
                <w:sz w:val="18"/>
                <w:szCs w:val="18"/>
              </w:rPr>
              <w:t>7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AAAAAA"/>
              <w:right w:val="single" w:sz="8" w:space="0" w:color="AAAAAA"/>
            </w:tcBorders>
            <w:shd w:val="clear" w:color="auto" w:fill="FFFFFF"/>
            <w:tcMar>
              <w:top w:w="120" w:type="dxa"/>
              <w:left w:w="45" w:type="dxa"/>
              <w:bottom w:w="120" w:type="dxa"/>
              <w:right w:w="45" w:type="dxa"/>
            </w:tcMar>
            <w:vAlign w:val="center"/>
            <w:hideMark/>
          </w:tcPr>
          <w:p w:rsidR="001F00E5" w:rsidRPr="001F00E5" w:rsidRDefault="001F00E5" w:rsidP="001F00E5">
            <w:pPr>
              <w:widowControl/>
              <w:spacing w:before="100" w:beforeAutospacing="1" w:after="100" w:afterAutospacing="1" w:line="252" w:lineRule="atLeast"/>
              <w:jc w:val="center"/>
              <w:rPr>
                <w:rFonts w:ascii="新細明體" w:eastAsia="新細明體" w:hAnsi="新細明體" w:cs="新細明體"/>
                <w:kern w:val="0"/>
                <w:szCs w:val="24"/>
              </w:rPr>
            </w:pPr>
            <w:r w:rsidRPr="001F00E5">
              <w:rPr>
                <w:rFonts w:ascii="細明體" w:eastAsia="細明體" w:hAnsi="細明體" w:cs="新細明體" w:hint="eastAsia"/>
                <w:color w:val="141414"/>
                <w:kern w:val="0"/>
                <w:sz w:val="18"/>
                <w:szCs w:val="18"/>
              </w:rPr>
              <w:t>高</w:t>
            </w:r>
          </w:p>
        </w:tc>
      </w:tr>
      <w:tr w:rsidR="001F00E5" w:rsidRPr="001F00E5" w:rsidTr="00F95D68">
        <w:tc>
          <w:tcPr>
            <w:tcW w:w="0" w:type="auto"/>
            <w:tcBorders>
              <w:top w:val="single" w:sz="8" w:space="0" w:color="AAAAAA"/>
              <w:left w:val="single" w:sz="8" w:space="0" w:color="CCCCCC"/>
              <w:bottom w:val="single" w:sz="4" w:space="0" w:color="auto"/>
              <w:right w:val="single" w:sz="8" w:space="0" w:color="AAAAAA"/>
            </w:tcBorders>
            <w:shd w:val="clear" w:color="auto" w:fill="FFFFFF"/>
            <w:noWrap/>
            <w:tcMar>
              <w:top w:w="120" w:type="dxa"/>
              <w:left w:w="45" w:type="dxa"/>
              <w:bottom w:w="120" w:type="dxa"/>
              <w:right w:w="45" w:type="dxa"/>
            </w:tcMar>
            <w:vAlign w:val="center"/>
            <w:hideMark/>
          </w:tcPr>
          <w:p w:rsidR="001F00E5" w:rsidRPr="001F00E5" w:rsidRDefault="001F00E5" w:rsidP="001F00E5">
            <w:pPr>
              <w:widowControl/>
              <w:spacing w:before="100" w:beforeAutospacing="1" w:after="100" w:afterAutospacing="1" w:line="252" w:lineRule="atLeast"/>
              <w:jc w:val="center"/>
              <w:rPr>
                <w:rFonts w:ascii="新細明體" w:eastAsia="新細明體" w:hAnsi="新細明體" w:cs="新細明體"/>
                <w:kern w:val="0"/>
                <w:szCs w:val="24"/>
              </w:rPr>
            </w:pPr>
            <w:bookmarkStart w:id="0" w:name="_GoBack" w:colFirst="0" w:colLast="2"/>
            <w:r w:rsidRPr="001F00E5">
              <w:rPr>
                <w:rFonts w:ascii="Meiryo" w:eastAsia="Meiryo" w:hAnsi="Meiryo" w:cs="Meiryo" w:hint="eastAsia"/>
                <w:b/>
                <w:bCs/>
                <w:color w:val="141414"/>
                <w:kern w:val="0"/>
                <w:sz w:val="18"/>
                <w:szCs w:val="18"/>
              </w:rPr>
              <w:t>MR-10HG</w:t>
            </w:r>
          </w:p>
        </w:tc>
        <w:tc>
          <w:tcPr>
            <w:tcW w:w="0" w:type="auto"/>
            <w:tcBorders>
              <w:top w:val="single" w:sz="8" w:space="0" w:color="AAAAAA"/>
              <w:left w:val="nil"/>
              <w:bottom w:val="single" w:sz="4" w:space="0" w:color="auto"/>
              <w:right w:val="single" w:sz="8" w:space="0" w:color="AAAAAA"/>
            </w:tcBorders>
            <w:shd w:val="clear" w:color="auto" w:fill="FFFFFF"/>
            <w:tcMar>
              <w:top w:w="120" w:type="dxa"/>
              <w:left w:w="45" w:type="dxa"/>
              <w:bottom w:w="120" w:type="dxa"/>
              <w:right w:w="45" w:type="dxa"/>
            </w:tcMar>
            <w:vAlign w:val="center"/>
            <w:hideMark/>
          </w:tcPr>
          <w:p w:rsidR="001F00E5" w:rsidRPr="001F00E5" w:rsidRDefault="001F00E5" w:rsidP="001F00E5">
            <w:pPr>
              <w:widowControl/>
              <w:spacing w:before="100" w:beforeAutospacing="1" w:after="100" w:afterAutospacing="1" w:line="252" w:lineRule="atLeast"/>
              <w:jc w:val="center"/>
              <w:rPr>
                <w:rFonts w:ascii="新細明體" w:eastAsia="新細明體" w:hAnsi="新細明體" w:cs="新細明體"/>
                <w:kern w:val="0"/>
                <w:szCs w:val="24"/>
              </w:rPr>
            </w:pPr>
            <w:r w:rsidRPr="001F00E5">
              <w:rPr>
                <w:rFonts w:ascii="新細明體" w:eastAsia="新細明體" w:hAnsi="新細明體" w:cs="新細明體"/>
                <w:kern w:val="0"/>
                <w:sz w:val="18"/>
                <w:szCs w:val="18"/>
              </w:rPr>
              <w:t>10</w:t>
            </w:r>
          </w:p>
        </w:tc>
        <w:tc>
          <w:tcPr>
            <w:tcW w:w="0" w:type="auto"/>
            <w:tcBorders>
              <w:top w:val="single" w:sz="8" w:space="0" w:color="AAAAAA"/>
              <w:left w:val="nil"/>
              <w:bottom w:val="single" w:sz="4" w:space="0" w:color="auto"/>
              <w:right w:val="single" w:sz="8" w:space="0" w:color="AAAAAA"/>
            </w:tcBorders>
            <w:shd w:val="clear" w:color="auto" w:fill="FFFFFF"/>
            <w:tcMar>
              <w:top w:w="120" w:type="dxa"/>
              <w:left w:w="45" w:type="dxa"/>
              <w:bottom w:w="120" w:type="dxa"/>
              <w:right w:w="45" w:type="dxa"/>
            </w:tcMar>
            <w:vAlign w:val="center"/>
            <w:hideMark/>
          </w:tcPr>
          <w:p w:rsidR="001F00E5" w:rsidRPr="001F00E5" w:rsidRDefault="001F00E5" w:rsidP="001F00E5">
            <w:pPr>
              <w:widowControl/>
              <w:spacing w:before="100" w:beforeAutospacing="1" w:after="100" w:afterAutospacing="1" w:line="252" w:lineRule="atLeast"/>
              <w:jc w:val="center"/>
              <w:rPr>
                <w:rFonts w:ascii="新細明體" w:eastAsia="新細明體" w:hAnsi="新細明體" w:cs="新細明體"/>
                <w:kern w:val="0"/>
                <w:szCs w:val="24"/>
              </w:rPr>
            </w:pPr>
            <w:r w:rsidRPr="001F00E5">
              <w:rPr>
                <w:rFonts w:ascii="細明體" w:eastAsia="細明體" w:hAnsi="細明體" w:cs="新細明體" w:hint="eastAsia"/>
                <w:color w:val="141414"/>
                <w:kern w:val="0"/>
                <w:sz w:val="18"/>
                <w:szCs w:val="18"/>
              </w:rPr>
              <w:t>高</w:t>
            </w:r>
          </w:p>
        </w:tc>
      </w:tr>
      <w:bookmarkEnd w:id="0"/>
      <w:tr w:rsidR="00F95D68" w:rsidRPr="001F00E5" w:rsidTr="00F95D68">
        <w:tc>
          <w:tcPr>
            <w:tcW w:w="0" w:type="auto"/>
            <w:tcBorders>
              <w:top w:val="single" w:sz="4" w:space="0" w:color="auto"/>
              <w:left w:val="single" w:sz="8" w:space="0" w:color="CCCCCC"/>
              <w:bottom w:val="single" w:sz="4" w:space="0" w:color="auto"/>
              <w:right w:val="single" w:sz="8" w:space="0" w:color="AAAAAA"/>
            </w:tcBorders>
            <w:shd w:val="clear" w:color="auto" w:fill="FFFFFF"/>
            <w:noWrap/>
            <w:tcMar>
              <w:top w:w="120" w:type="dxa"/>
              <w:left w:w="45" w:type="dxa"/>
              <w:bottom w:w="120" w:type="dxa"/>
              <w:right w:w="45" w:type="dxa"/>
            </w:tcMar>
            <w:vAlign w:val="center"/>
          </w:tcPr>
          <w:p w:rsidR="00F95D68" w:rsidRPr="00F95D68" w:rsidRDefault="00F95D68" w:rsidP="001F00E5">
            <w:pPr>
              <w:widowControl/>
              <w:spacing w:before="100" w:beforeAutospacing="1" w:after="100" w:afterAutospacing="1" w:line="252" w:lineRule="atLeast"/>
              <w:jc w:val="center"/>
              <w:rPr>
                <w:rFonts w:ascii="Meiryo" w:hAnsi="Meiryo" w:cs="Meiryo" w:hint="eastAsia"/>
                <w:b/>
                <w:bCs/>
                <w:color w:val="141414"/>
                <w:kern w:val="0"/>
                <w:sz w:val="18"/>
                <w:szCs w:val="18"/>
              </w:rPr>
            </w:pPr>
            <w:r>
              <w:rPr>
                <w:rFonts w:ascii="Meiryo" w:hAnsi="Meiryo" w:cs="Meiryo" w:hint="eastAsia"/>
                <w:b/>
                <w:bCs/>
                <w:color w:val="141414"/>
                <w:kern w:val="0"/>
                <w:sz w:val="18"/>
                <w:szCs w:val="18"/>
              </w:rPr>
              <w:t>MTR-16H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single" w:sz="8" w:space="0" w:color="AAAAAA"/>
            </w:tcBorders>
            <w:shd w:val="clear" w:color="auto" w:fill="FFFFFF"/>
            <w:tcMar>
              <w:top w:w="120" w:type="dxa"/>
              <w:left w:w="45" w:type="dxa"/>
              <w:bottom w:w="120" w:type="dxa"/>
              <w:right w:w="45" w:type="dxa"/>
            </w:tcMar>
            <w:vAlign w:val="center"/>
          </w:tcPr>
          <w:p w:rsidR="00F95D68" w:rsidRPr="001F00E5" w:rsidRDefault="00F95D68" w:rsidP="001F00E5">
            <w:pPr>
              <w:widowControl/>
              <w:spacing w:before="100" w:beforeAutospacing="1" w:after="100" w:afterAutospacing="1" w:line="252" w:lineRule="atLeast"/>
              <w:jc w:val="center"/>
              <w:rPr>
                <w:rFonts w:ascii="新細明體" w:eastAsia="新細明體" w:hAnsi="新細明體" w:cs="新細明體"/>
                <w:kern w:val="0"/>
                <w:sz w:val="18"/>
                <w:szCs w:val="18"/>
              </w:rPr>
            </w:pPr>
            <w:r>
              <w:rPr>
                <w:rFonts w:ascii="新細明體" w:eastAsia="新細明體" w:hAnsi="新細明體" w:cs="新細明體" w:hint="eastAsia"/>
                <w:kern w:val="0"/>
                <w:sz w:val="18"/>
                <w:szCs w:val="18"/>
              </w:rPr>
              <w:t>16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single" w:sz="8" w:space="0" w:color="AAAAAA"/>
            </w:tcBorders>
            <w:shd w:val="clear" w:color="auto" w:fill="FFFFFF"/>
            <w:tcMar>
              <w:top w:w="120" w:type="dxa"/>
              <w:left w:w="45" w:type="dxa"/>
              <w:bottom w:w="120" w:type="dxa"/>
              <w:right w:w="45" w:type="dxa"/>
            </w:tcMar>
            <w:vAlign w:val="center"/>
          </w:tcPr>
          <w:p w:rsidR="00F95D68" w:rsidRPr="001F00E5" w:rsidRDefault="00F95D68" w:rsidP="001F00E5">
            <w:pPr>
              <w:widowControl/>
              <w:spacing w:before="100" w:beforeAutospacing="1" w:after="100" w:afterAutospacing="1" w:line="252" w:lineRule="atLeast"/>
              <w:jc w:val="center"/>
              <w:rPr>
                <w:rFonts w:ascii="細明體" w:eastAsia="細明體" w:hAnsi="細明體" w:cs="新細明體" w:hint="eastAsia"/>
                <w:color w:val="141414"/>
                <w:kern w:val="0"/>
                <w:sz w:val="18"/>
                <w:szCs w:val="18"/>
              </w:rPr>
            </w:pPr>
            <w:r>
              <w:rPr>
                <w:rFonts w:ascii="細明體" w:eastAsia="細明體" w:hAnsi="細明體" w:cs="新細明體" w:hint="eastAsia"/>
                <w:color w:val="141414"/>
                <w:kern w:val="0"/>
                <w:sz w:val="18"/>
                <w:szCs w:val="18"/>
              </w:rPr>
              <w:t>標準</w:t>
            </w:r>
          </w:p>
        </w:tc>
      </w:tr>
      <w:tr w:rsidR="00F95D68" w:rsidRPr="001F00E5" w:rsidTr="00F95D68">
        <w:tc>
          <w:tcPr>
            <w:tcW w:w="0" w:type="auto"/>
            <w:tcBorders>
              <w:top w:val="single" w:sz="4" w:space="0" w:color="auto"/>
              <w:left w:val="single" w:sz="8" w:space="0" w:color="CCCCCC"/>
              <w:bottom w:val="single" w:sz="8" w:space="0" w:color="AAAAAA"/>
              <w:right w:val="single" w:sz="8" w:space="0" w:color="AAAAAA"/>
            </w:tcBorders>
            <w:shd w:val="clear" w:color="auto" w:fill="FFFFFF"/>
            <w:noWrap/>
            <w:tcMar>
              <w:top w:w="120" w:type="dxa"/>
              <w:left w:w="45" w:type="dxa"/>
              <w:bottom w:w="120" w:type="dxa"/>
              <w:right w:w="45" w:type="dxa"/>
            </w:tcMar>
            <w:vAlign w:val="center"/>
          </w:tcPr>
          <w:p w:rsidR="00F95D68" w:rsidRDefault="00F95D68" w:rsidP="001F00E5">
            <w:pPr>
              <w:widowControl/>
              <w:spacing w:before="100" w:beforeAutospacing="1" w:after="100" w:afterAutospacing="1" w:line="252" w:lineRule="atLeast"/>
              <w:jc w:val="center"/>
              <w:rPr>
                <w:rFonts w:ascii="Meiryo" w:hAnsi="Meiryo" w:cs="Meiryo" w:hint="eastAsia"/>
                <w:b/>
                <w:bCs/>
                <w:color w:val="141414"/>
                <w:kern w:val="0"/>
                <w:sz w:val="18"/>
                <w:szCs w:val="18"/>
              </w:rPr>
            </w:pPr>
            <w:r>
              <w:rPr>
                <w:rFonts w:ascii="Meiryo" w:hAnsi="Meiryo" w:cs="Meiryo" w:hint="eastAsia"/>
                <w:b/>
                <w:bCs/>
                <w:color w:val="141414"/>
                <w:kern w:val="0"/>
                <w:sz w:val="18"/>
                <w:szCs w:val="18"/>
              </w:rPr>
              <w:t>MR-50HT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8" w:space="0" w:color="AAAAAA"/>
              <w:right w:val="single" w:sz="8" w:space="0" w:color="AAAAAA"/>
            </w:tcBorders>
            <w:shd w:val="clear" w:color="auto" w:fill="FFFFFF"/>
            <w:tcMar>
              <w:top w:w="120" w:type="dxa"/>
              <w:left w:w="45" w:type="dxa"/>
              <w:bottom w:w="120" w:type="dxa"/>
              <w:right w:w="45" w:type="dxa"/>
            </w:tcMar>
            <w:vAlign w:val="center"/>
          </w:tcPr>
          <w:p w:rsidR="00F95D68" w:rsidRDefault="00F95D68" w:rsidP="001F00E5">
            <w:pPr>
              <w:widowControl/>
              <w:spacing w:before="100" w:beforeAutospacing="1" w:after="100" w:afterAutospacing="1" w:line="252" w:lineRule="atLeast"/>
              <w:jc w:val="center"/>
              <w:rPr>
                <w:rFonts w:ascii="新細明體" w:eastAsia="新細明體" w:hAnsi="新細明體" w:cs="新細明體" w:hint="eastAsia"/>
                <w:kern w:val="0"/>
                <w:sz w:val="18"/>
                <w:szCs w:val="18"/>
              </w:rPr>
            </w:pPr>
            <w:r>
              <w:rPr>
                <w:rFonts w:ascii="新細明體" w:eastAsia="新細明體" w:hAnsi="新細明體" w:cs="新細明體" w:hint="eastAsia"/>
                <w:kern w:val="0"/>
                <w:sz w:val="18"/>
                <w:szCs w:val="18"/>
              </w:rPr>
              <w:t>50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8" w:space="0" w:color="AAAAAA"/>
              <w:right w:val="single" w:sz="8" w:space="0" w:color="AAAAAA"/>
            </w:tcBorders>
            <w:shd w:val="clear" w:color="auto" w:fill="FFFFFF"/>
            <w:tcMar>
              <w:top w:w="120" w:type="dxa"/>
              <w:left w:w="45" w:type="dxa"/>
              <w:bottom w:w="120" w:type="dxa"/>
              <w:right w:w="45" w:type="dxa"/>
            </w:tcMar>
            <w:vAlign w:val="center"/>
          </w:tcPr>
          <w:p w:rsidR="00F95D68" w:rsidRDefault="00F95D68" w:rsidP="001F00E5">
            <w:pPr>
              <w:widowControl/>
              <w:spacing w:before="100" w:beforeAutospacing="1" w:after="100" w:afterAutospacing="1" w:line="252" w:lineRule="atLeast"/>
              <w:jc w:val="center"/>
              <w:rPr>
                <w:rFonts w:ascii="細明體" w:eastAsia="細明體" w:hAnsi="細明體" w:cs="新細明體" w:hint="eastAsia"/>
                <w:color w:val="141414"/>
                <w:kern w:val="0"/>
                <w:sz w:val="18"/>
                <w:szCs w:val="18"/>
              </w:rPr>
            </w:pPr>
            <w:r>
              <w:rPr>
                <w:rFonts w:ascii="細明體" w:eastAsia="細明體" w:hAnsi="細明體" w:cs="新細明體" w:hint="eastAsia"/>
                <w:color w:val="141414"/>
                <w:kern w:val="0"/>
                <w:sz w:val="18"/>
                <w:szCs w:val="18"/>
              </w:rPr>
              <w:t>高</w:t>
            </w:r>
          </w:p>
        </w:tc>
      </w:tr>
    </w:tbl>
    <w:p w:rsidR="001F00E5" w:rsidRPr="001F00E5" w:rsidRDefault="001F00E5" w:rsidP="001F00E5">
      <w:pPr>
        <w:widowControl/>
        <w:rPr>
          <w:rFonts w:ascii="Times New Roman" w:eastAsia="新細明體" w:hAnsi="Times New Roman" w:cs="Times New Roman"/>
          <w:color w:val="000000"/>
          <w:kern w:val="0"/>
          <w:sz w:val="27"/>
          <w:szCs w:val="27"/>
        </w:rPr>
      </w:pPr>
    </w:p>
    <w:p w:rsidR="001F00E5" w:rsidRPr="001F00E5" w:rsidRDefault="001F00E5" w:rsidP="001F00E5">
      <w:pPr>
        <w:widowControl/>
        <w:spacing w:before="100" w:beforeAutospacing="1" w:after="100" w:afterAutospacing="1"/>
        <w:outlineLvl w:val="5"/>
        <w:rPr>
          <w:rFonts w:ascii="Times New Roman" w:eastAsia="新細明體" w:hAnsi="Times New Roman" w:cs="Times New Roman"/>
          <w:b/>
          <w:bCs/>
          <w:color w:val="000000"/>
          <w:kern w:val="0"/>
          <w:sz w:val="15"/>
          <w:szCs w:val="15"/>
        </w:rPr>
      </w:pPr>
      <w:r w:rsidRPr="001F00E5">
        <w:rPr>
          <w:rFonts w:ascii="Times New Roman" w:eastAsia="新細明體" w:hAnsi="Times New Roman" w:cs="Times New Roman"/>
          <w:b/>
          <w:bCs/>
          <w:color w:val="000000"/>
          <w:kern w:val="0"/>
          <w:sz w:val="15"/>
          <w:szCs w:val="15"/>
        </w:rPr>
        <w:t>WF</w:t>
      </w:r>
      <w:r w:rsidRPr="001F00E5">
        <w:rPr>
          <w:rFonts w:ascii="Times New Roman" w:eastAsia="新細明體" w:hAnsi="Times New Roman" w:cs="Times New Roman"/>
          <w:b/>
          <w:bCs/>
          <w:color w:val="000000"/>
          <w:kern w:val="0"/>
          <w:sz w:val="15"/>
          <w:szCs w:val="15"/>
        </w:rPr>
        <w:t>系列</w:t>
      </w:r>
      <w:r w:rsidRPr="001F00E5">
        <w:rPr>
          <w:rFonts w:ascii="Times New Roman" w:eastAsia="新細明體" w:hAnsi="Times New Roman" w:cs="Times New Roman"/>
          <w:b/>
          <w:bCs/>
          <w:color w:val="000000"/>
          <w:kern w:val="0"/>
          <w:sz w:val="15"/>
          <w:szCs w:val="15"/>
        </w:rPr>
        <w:t>-</w:t>
      </w:r>
      <w:r w:rsidRPr="001F00E5">
        <w:rPr>
          <w:rFonts w:ascii="Times New Roman" w:eastAsia="新細明體" w:hAnsi="Times New Roman" w:cs="Times New Roman"/>
          <w:b/>
          <w:bCs/>
          <w:color w:val="000000"/>
          <w:kern w:val="0"/>
          <w:sz w:val="15"/>
          <w:szCs w:val="15"/>
        </w:rPr>
        <w:t>特長</w:t>
      </w:r>
    </w:p>
    <w:p w:rsidR="001F00E5" w:rsidRPr="001F00E5" w:rsidRDefault="001F00E5" w:rsidP="001F00E5">
      <w:pPr>
        <w:widowControl/>
        <w:numPr>
          <w:ilvl w:val="0"/>
          <w:numId w:val="6"/>
        </w:numPr>
        <w:spacing w:before="100" w:beforeAutospacing="1" w:after="100" w:afterAutospacing="1"/>
        <w:rPr>
          <w:rFonts w:ascii="Times New Roman" w:eastAsia="新細明體" w:hAnsi="Times New Roman" w:cs="Times New Roman"/>
          <w:color w:val="000000"/>
          <w:kern w:val="0"/>
          <w:sz w:val="27"/>
          <w:szCs w:val="27"/>
        </w:rPr>
      </w:pPr>
      <w:r w:rsidRPr="001F00E5">
        <w:rPr>
          <w:rFonts w:ascii="Times New Roman" w:eastAsia="新細明體" w:hAnsi="Times New Roman" w:cs="Times New Roman"/>
          <w:color w:val="000000"/>
          <w:kern w:val="0"/>
          <w:sz w:val="27"/>
          <w:szCs w:val="27"/>
        </w:rPr>
        <w:lastRenderedPageBreak/>
        <w:t>在</w:t>
      </w:r>
      <w:r w:rsidRPr="001F00E5">
        <w:rPr>
          <w:rFonts w:ascii="Times New Roman" w:eastAsia="新細明體" w:hAnsi="Times New Roman" w:cs="Times New Roman"/>
          <w:color w:val="000000"/>
          <w:kern w:val="0"/>
          <w:sz w:val="27"/>
          <w:szCs w:val="27"/>
        </w:rPr>
        <w:t>1.8μm</w:t>
      </w:r>
      <w:r w:rsidRPr="001F00E5">
        <w:rPr>
          <w:rFonts w:ascii="Times New Roman" w:eastAsia="新細明體" w:hAnsi="Times New Roman" w:cs="Times New Roman"/>
          <w:color w:val="000000"/>
          <w:kern w:val="0"/>
          <w:sz w:val="27"/>
          <w:szCs w:val="27"/>
        </w:rPr>
        <w:t>～</w:t>
      </w:r>
      <w:r w:rsidRPr="001F00E5">
        <w:rPr>
          <w:rFonts w:ascii="Times New Roman" w:eastAsia="新細明體" w:hAnsi="Times New Roman" w:cs="Times New Roman"/>
          <w:color w:val="000000"/>
          <w:kern w:val="0"/>
          <w:sz w:val="27"/>
          <w:szCs w:val="27"/>
        </w:rPr>
        <w:t>15μm</w:t>
      </w:r>
      <w:r w:rsidRPr="001F00E5">
        <w:rPr>
          <w:rFonts w:ascii="Times New Roman" w:eastAsia="新細明體" w:hAnsi="Times New Roman" w:cs="Times New Roman"/>
          <w:color w:val="000000"/>
          <w:kern w:val="0"/>
          <w:sz w:val="27"/>
          <w:szCs w:val="27"/>
        </w:rPr>
        <w:t>的領域裡的粒子徑可以任意控制的架橋壓克力粉體</w:t>
      </w:r>
      <w:r w:rsidRPr="001F00E5">
        <w:rPr>
          <w:rFonts w:ascii="Times New Roman" w:eastAsia="新細明體" w:hAnsi="Times New Roman" w:cs="Times New Roman"/>
          <w:color w:val="000000"/>
          <w:kern w:val="0"/>
          <w:sz w:val="27"/>
          <w:szCs w:val="27"/>
        </w:rPr>
        <w:t></w:t>
      </w:r>
    </w:p>
    <w:p w:rsidR="001F00E5" w:rsidRPr="001F00E5" w:rsidRDefault="001F00E5" w:rsidP="001F00E5">
      <w:pPr>
        <w:widowControl/>
        <w:numPr>
          <w:ilvl w:val="0"/>
          <w:numId w:val="6"/>
        </w:numPr>
        <w:spacing w:before="100" w:beforeAutospacing="1" w:after="100" w:afterAutospacing="1"/>
        <w:rPr>
          <w:rFonts w:ascii="Times New Roman" w:eastAsia="新細明體" w:hAnsi="Times New Roman" w:cs="Times New Roman"/>
          <w:color w:val="000000"/>
          <w:kern w:val="0"/>
          <w:sz w:val="27"/>
          <w:szCs w:val="27"/>
        </w:rPr>
      </w:pPr>
      <w:r w:rsidRPr="001F00E5">
        <w:rPr>
          <w:rFonts w:ascii="Times New Roman" w:eastAsia="新細明體" w:hAnsi="Times New Roman" w:cs="Times New Roman"/>
          <w:color w:val="000000"/>
          <w:kern w:val="0"/>
          <w:sz w:val="27"/>
          <w:szCs w:val="27"/>
        </w:rPr>
        <w:t>有一定粒子徑的分布</w:t>
      </w:r>
      <w:r w:rsidRPr="001F00E5">
        <w:rPr>
          <w:rFonts w:ascii="Times New Roman" w:eastAsia="新細明體" w:hAnsi="Times New Roman" w:cs="Times New Roman"/>
          <w:color w:val="000000"/>
          <w:kern w:val="0"/>
          <w:sz w:val="27"/>
          <w:szCs w:val="27"/>
        </w:rPr>
        <w:t></w:t>
      </w:r>
    </w:p>
    <w:p w:rsidR="001F00E5" w:rsidRPr="001F00E5" w:rsidRDefault="001F00E5" w:rsidP="001F00E5">
      <w:pPr>
        <w:widowControl/>
        <w:numPr>
          <w:ilvl w:val="0"/>
          <w:numId w:val="6"/>
        </w:numPr>
        <w:spacing w:before="100" w:beforeAutospacing="1" w:after="100" w:afterAutospacing="1"/>
        <w:rPr>
          <w:rFonts w:ascii="Times New Roman" w:eastAsia="新細明體" w:hAnsi="Times New Roman" w:cs="Times New Roman"/>
          <w:color w:val="000000"/>
          <w:kern w:val="0"/>
          <w:sz w:val="27"/>
          <w:szCs w:val="27"/>
        </w:rPr>
      </w:pPr>
      <w:r w:rsidRPr="001F00E5">
        <w:rPr>
          <w:rFonts w:ascii="Times New Roman" w:eastAsia="新細明體" w:hAnsi="Times New Roman" w:cs="Times New Roman"/>
          <w:color w:val="000000"/>
          <w:kern w:val="0"/>
          <w:sz w:val="27"/>
          <w:szCs w:val="27"/>
        </w:rPr>
        <w:t>因為是架橋粒子，可使用在塗料添加的用途上</w:t>
      </w:r>
    </w:p>
    <w:p w:rsidR="001F00E5" w:rsidRPr="001F00E5" w:rsidRDefault="001F00E5" w:rsidP="001F00E5">
      <w:pPr>
        <w:widowControl/>
        <w:spacing w:before="100" w:beforeAutospacing="1" w:after="100" w:afterAutospacing="1"/>
        <w:outlineLvl w:val="5"/>
        <w:rPr>
          <w:rFonts w:ascii="Times New Roman" w:eastAsia="新細明體" w:hAnsi="Times New Roman" w:cs="Times New Roman"/>
          <w:b/>
          <w:bCs/>
          <w:color w:val="000000"/>
          <w:kern w:val="0"/>
          <w:sz w:val="15"/>
          <w:szCs w:val="15"/>
        </w:rPr>
      </w:pPr>
      <w:r w:rsidRPr="001F00E5">
        <w:rPr>
          <w:rFonts w:ascii="Times New Roman" w:eastAsia="新細明體" w:hAnsi="Times New Roman" w:cs="Times New Roman"/>
          <w:b/>
          <w:bCs/>
          <w:color w:val="000000"/>
          <w:kern w:val="0"/>
          <w:sz w:val="15"/>
          <w:szCs w:val="15"/>
        </w:rPr>
        <w:t>KMR</w:t>
      </w:r>
      <w:r w:rsidRPr="001F00E5">
        <w:rPr>
          <w:rFonts w:ascii="Times New Roman" w:eastAsia="新細明體" w:hAnsi="Times New Roman" w:cs="Times New Roman"/>
          <w:b/>
          <w:bCs/>
          <w:color w:val="000000"/>
          <w:kern w:val="0"/>
          <w:sz w:val="15"/>
          <w:szCs w:val="15"/>
        </w:rPr>
        <w:t>系列</w:t>
      </w:r>
      <w:r w:rsidRPr="001F00E5">
        <w:rPr>
          <w:rFonts w:ascii="Times New Roman" w:eastAsia="新細明體" w:hAnsi="Times New Roman" w:cs="Times New Roman"/>
          <w:b/>
          <w:bCs/>
          <w:color w:val="000000"/>
          <w:kern w:val="0"/>
          <w:sz w:val="15"/>
          <w:szCs w:val="15"/>
        </w:rPr>
        <w:t>&amp; KSR</w:t>
      </w:r>
      <w:r w:rsidRPr="001F00E5">
        <w:rPr>
          <w:rFonts w:ascii="Times New Roman" w:eastAsia="新細明體" w:hAnsi="Times New Roman" w:cs="Times New Roman"/>
          <w:b/>
          <w:bCs/>
          <w:color w:val="000000"/>
          <w:kern w:val="0"/>
          <w:sz w:val="15"/>
          <w:szCs w:val="15"/>
        </w:rPr>
        <w:t>系列</w:t>
      </w:r>
      <w:r w:rsidRPr="001F00E5">
        <w:rPr>
          <w:rFonts w:ascii="Times New Roman" w:eastAsia="新細明體" w:hAnsi="Times New Roman" w:cs="Times New Roman"/>
          <w:b/>
          <w:bCs/>
          <w:color w:val="000000"/>
          <w:kern w:val="0"/>
          <w:sz w:val="15"/>
          <w:szCs w:val="15"/>
        </w:rPr>
        <w:t>-</w:t>
      </w:r>
      <w:r w:rsidRPr="001F00E5">
        <w:rPr>
          <w:rFonts w:ascii="Times New Roman" w:eastAsia="新細明體" w:hAnsi="Times New Roman" w:cs="Times New Roman"/>
          <w:b/>
          <w:bCs/>
          <w:color w:val="000000"/>
          <w:kern w:val="0"/>
          <w:sz w:val="15"/>
          <w:szCs w:val="15"/>
        </w:rPr>
        <w:t>特長</w:t>
      </w:r>
    </w:p>
    <w:p w:rsidR="001F00E5" w:rsidRPr="001F00E5" w:rsidRDefault="001F00E5" w:rsidP="001F00E5">
      <w:pPr>
        <w:widowControl/>
        <w:numPr>
          <w:ilvl w:val="0"/>
          <w:numId w:val="7"/>
        </w:numPr>
        <w:spacing w:before="100" w:beforeAutospacing="1" w:after="100" w:afterAutospacing="1"/>
        <w:rPr>
          <w:rFonts w:ascii="Times New Roman" w:eastAsia="新細明體" w:hAnsi="Times New Roman" w:cs="Times New Roman"/>
          <w:color w:val="000000"/>
          <w:kern w:val="0"/>
          <w:sz w:val="27"/>
          <w:szCs w:val="27"/>
        </w:rPr>
      </w:pPr>
      <w:r w:rsidRPr="001F00E5">
        <w:rPr>
          <w:rFonts w:ascii="Times New Roman" w:eastAsia="新細明體" w:hAnsi="Times New Roman" w:cs="Times New Roman"/>
          <w:color w:val="000000"/>
          <w:kern w:val="0"/>
          <w:sz w:val="27"/>
          <w:szCs w:val="27"/>
        </w:rPr>
        <w:t>KMR</w:t>
      </w:r>
      <w:r w:rsidRPr="001F00E5">
        <w:rPr>
          <w:rFonts w:ascii="Times New Roman" w:eastAsia="新細明體" w:hAnsi="Times New Roman" w:cs="Times New Roman"/>
          <w:color w:val="000000"/>
          <w:kern w:val="0"/>
          <w:sz w:val="27"/>
          <w:szCs w:val="27"/>
        </w:rPr>
        <w:t>系列耐高溫架橋壓克力粉體</w:t>
      </w:r>
      <w:r w:rsidRPr="001F00E5">
        <w:rPr>
          <w:rFonts w:ascii="Times New Roman" w:eastAsia="新細明體" w:hAnsi="Times New Roman" w:cs="Times New Roman"/>
          <w:color w:val="000000"/>
          <w:kern w:val="0"/>
          <w:sz w:val="27"/>
          <w:szCs w:val="27"/>
        </w:rPr>
        <w:t></w:t>
      </w:r>
    </w:p>
    <w:p w:rsidR="001F00E5" w:rsidRPr="001F00E5" w:rsidRDefault="001F00E5" w:rsidP="001F00E5">
      <w:pPr>
        <w:widowControl/>
        <w:numPr>
          <w:ilvl w:val="0"/>
          <w:numId w:val="7"/>
        </w:numPr>
        <w:spacing w:before="100" w:beforeAutospacing="1" w:after="100" w:afterAutospacing="1"/>
        <w:rPr>
          <w:rFonts w:ascii="Times New Roman" w:eastAsia="新細明體" w:hAnsi="Times New Roman" w:cs="Times New Roman"/>
          <w:color w:val="000000"/>
          <w:kern w:val="0"/>
          <w:sz w:val="27"/>
          <w:szCs w:val="27"/>
        </w:rPr>
      </w:pPr>
      <w:r w:rsidRPr="001F00E5">
        <w:rPr>
          <w:rFonts w:ascii="Times New Roman" w:eastAsia="新細明體" w:hAnsi="Times New Roman" w:cs="Times New Roman"/>
          <w:color w:val="000000"/>
          <w:kern w:val="0"/>
          <w:sz w:val="27"/>
          <w:szCs w:val="27"/>
        </w:rPr>
        <w:t>KSR</w:t>
      </w:r>
      <w:r w:rsidRPr="001F00E5">
        <w:rPr>
          <w:rFonts w:ascii="Times New Roman" w:eastAsia="新細明體" w:hAnsi="Times New Roman" w:cs="Times New Roman"/>
          <w:color w:val="000000"/>
          <w:kern w:val="0"/>
          <w:sz w:val="27"/>
          <w:szCs w:val="27"/>
        </w:rPr>
        <w:t>系列耐高溫架橋聚苯乙烯粉體</w:t>
      </w:r>
      <w:r w:rsidRPr="001F00E5">
        <w:rPr>
          <w:rFonts w:ascii="Times New Roman" w:eastAsia="新細明體" w:hAnsi="Times New Roman" w:cs="Times New Roman"/>
          <w:color w:val="000000"/>
          <w:kern w:val="0"/>
          <w:sz w:val="27"/>
          <w:szCs w:val="27"/>
        </w:rPr>
        <w:t></w:t>
      </w:r>
    </w:p>
    <w:p w:rsidR="001F00E5" w:rsidRPr="001F00E5" w:rsidRDefault="001F00E5" w:rsidP="001F00E5">
      <w:pPr>
        <w:widowControl/>
        <w:numPr>
          <w:ilvl w:val="0"/>
          <w:numId w:val="7"/>
        </w:numPr>
        <w:spacing w:before="100" w:beforeAutospacing="1" w:after="100" w:afterAutospacing="1"/>
        <w:rPr>
          <w:rFonts w:ascii="Times New Roman" w:eastAsia="新細明體" w:hAnsi="Times New Roman" w:cs="Times New Roman"/>
          <w:color w:val="000000"/>
          <w:kern w:val="0"/>
          <w:sz w:val="27"/>
          <w:szCs w:val="27"/>
        </w:rPr>
      </w:pPr>
      <w:r w:rsidRPr="001F00E5">
        <w:rPr>
          <w:rFonts w:ascii="Times New Roman" w:eastAsia="新細明體" w:hAnsi="Times New Roman" w:cs="Times New Roman"/>
          <w:color w:val="000000"/>
          <w:kern w:val="0"/>
          <w:sz w:val="27"/>
          <w:szCs w:val="27"/>
        </w:rPr>
        <w:t>由於具有高耐熱性且不易引起熱分解的特性，適合添加於高融點樹脂，例如：</w:t>
      </w:r>
      <w:r w:rsidRPr="001F00E5">
        <w:rPr>
          <w:rFonts w:ascii="Times New Roman" w:eastAsia="新細明體" w:hAnsi="Times New Roman" w:cs="Times New Roman"/>
          <w:color w:val="000000"/>
          <w:kern w:val="0"/>
          <w:sz w:val="27"/>
          <w:szCs w:val="27"/>
        </w:rPr>
        <w:t>PC/PS/MS…..</w:t>
      </w:r>
      <w:r w:rsidRPr="001F00E5">
        <w:rPr>
          <w:rFonts w:ascii="Times New Roman" w:eastAsia="新細明體" w:hAnsi="Times New Roman" w:cs="Times New Roman"/>
          <w:color w:val="000000"/>
          <w:kern w:val="0"/>
          <w:sz w:val="27"/>
          <w:szCs w:val="27"/>
        </w:rPr>
        <w:t>樹脂等高融點樹脂</w:t>
      </w:r>
    </w:p>
    <w:p w:rsidR="001F00E5" w:rsidRPr="001F00E5" w:rsidRDefault="001F00E5" w:rsidP="001F00E5">
      <w:pPr>
        <w:widowControl/>
        <w:spacing w:before="100" w:beforeAutospacing="1" w:after="100" w:afterAutospacing="1"/>
        <w:outlineLvl w:val="5"/>
        <w:rPr>
          <w:rFonts w:ascii="Times New Roman" w:eastAsia="新細明體" w:hAnsi="Times New Roman" w:cs="Times New Roman"/>
          <w:b/>
          <w:bCs/>
          <w:color w:val="000000"/>
          <w:kern w:val="0"/>
          <w:sz w:val="15"/>
          <w:szCs w:val="15"/>
        </w:rPr>
      </w:pPr>
      <w:r w:rsidRPr="001F00E5">
        <w:rPr>
          <w:rFonts w:ascii="Times New Roman" w:eastAsia="新細明體" w:hAnsi="Times New Roman" w:cs="Times New Roman"/>
          <w:b/>
          <w:bCs/>
          <w:color w:val="000000"/>
          <w:kern w:val="0"/>
          <w:sz w:val="15"/>
          <w:szCs w:val="15"/>
        </w:rPr>
        <w:t>MP</w:t>
      </w:r>
      <w:r w:rsidRPr="001F00E5">
        <w:rPr>
          <w:rFonts w:ascii="Times New Roman" w:eastAsia="新細明體" w:hAnsi="Times New Roman" w:cs="Times New Roman"/>
          <w:b/>
          <w:bCs/>
          <w:color w:val="000000"/>
          <w:kern w:val="0"/>
          <w:sz w:val="15"/>
          <w:szCs w:val="15"/>
        </w:rPr>
        <w:t>系列特長</w:t>
      </w:r>
    </w:p>
    <w:p w:rsidR="001F00E5" w:rsidRPr="001F00E5" w:rsidRDefault="001F00E5" w:rsidP="001F00E5">
      <w:pPr>
        <w:widowControl/>
        <w:numPr>
          <w:ilvl w:val="0"/>
          <w:numId w:val="8"/>
        </w:numPr>
        <w:spacing w:before="100" w:beforeAutospacing="1" w:after="100" w:afterAutospacing="1"/>
        <w:rPr>
          <w:rFonts w:ascii="Times New Roman" w:eastAsia="新細明體" w:hAnsi="Times New Roman" w:cs="Times New Roman"/>
          <w:color w:val="000000"/>
          <w:kern w:val="0"/>
          <w:sz w:val="27"/>
          <w:szCs w:val="27"/>
        </w:rPr>
      </w:pPr>
      <w:r w:rsidRPr="001F00E5">
        <w:rPr>
          <w:rFonts w:ascii="Times New Roman" w:eastAsia="新細明體" w:hAnsi="Times New Roman" w:cs="Times New Roman"/>
          <w:color w:val="000000"/>
          <w:kern w:val="0"/>
          <w:sz w:val="27"/>
          <w:szCs w:val="27"/>
        </w:rPr>
        <w:t>利用</w:t>
      </w:r>
      <w:r w:rsidRPr="001F00E5">
        <w:rPr>
          <w:rFonts w:ascii="Times New Roman" w:eastAsia="新細明體" w:hAnsi="Times New Roman" w:cs="Times New Roman"/>
          <w:color w:val="000000"/>
          <w:kern w:val="0"/>
          <w:sz w:val="27"/>
          <w:szCs w:val="27"/>
        </w:rPr>
        <w:t>0.1μm</w:t>
      </w:r>
      <w:r w:rsidRPr="001F00E5">
        <w:rPr>
          <w:rFonts w:ascii="Times New Roman" w:eastAsia="新細明體" w:hAnsi="Times New Roman" w:cs="Times New Roman"/>
          <w:color w:val="000000"/>
          <w:kern w:val="0"/>
          <w:sz w:val="27"/>
          <w:szCs w:val="27"/>
        </w:rPr>
        <w:t>～</w:t>
      </w:r>
      <w:r w:rsidRPr="001F00E5">
        <w:rPr>
          <w:rFonts w:ascii="Times New Roman" w:eastAsia="新細明體" w:hAnsi="Times New Roman" w:cs="Times New Roman"/>
          <w:color w:val="000000"/>
          <w:kern w:val="0"/>
          <w:sz w:val="27"/>
          <w:szCs w:val="27"/>
        </w:rPr>
        <w:t>0.8μm</w:t>
      </w:r>
      <w:r w:rsidRPr="001F00E5">
        <w:rPr>
          <w:rFonts w:ascii="Times New Roman" w:eastAsia="新細明體" w:hAnsi="Times New Roman" w:cs="Times New Roman"/>
          <w:color w:val="000000"/>
          <w:kern w:val="0"/>
          <w:sz w:val="27"/>
          <w:szCs w:val="27"/>
        </w:rPr>
        <w:t>範圍的壓克力超微粉體粒子，將</w:t>
      </w:r>
      <w:r w:rsidRPr="001F00E5">
        <w:rPr>
          <w:rFonts w:ascii="Times New Roman" w:eastAsia="新細明體" w:hAnsi="Times New Roman" w:cs="Times New Roman"/>
          <w:color w:val="000000"/>
          <w:kern w:val="0"/>
          <w:sz w:val="27"/>
          <w:szCs w:val="27"/>
        </w:rPr>
        <w:t>sub micro</w:t>
      </w:r>
      <w:r w:rsidRPr="001F00E5">
        <w:rPr>
          <w:rFonts w:ascii="Times New Roman" w:eastAsia="新細明體" w:hAnsi="Times New Roman" w:cs="Times New Roman"/>
          <w:color w:val="000000"/>
          <w:kern w:val="0"/>
          <w:sz w:val="27"/>
          <w:szCs w:val="27"/>
        </w:rPr>
        <w:t>粒子的機能充分利用</w:t>
      </w:r>
      <w:r w:rsidRPr="001F00E5">
        <w:rPr>
          <w:rFonts w:ascii="Times New Roman" w:eastAsia="新細明體" w:hAnsi="Times New Roman" w:cs="Times New Roman"/>
          <w:color w:val="000000"/>
          <w:kern w:val="0"/>
          <w:sz w:val="27"/>
          <w:szCs w:val="27"/>
        </w:rPr>
        <w:t></w:t>
      </w:r>
    </w:p>
    <w:p w:rsidR="001F00E5" w:rsidRPr="001F00E5" w:rsidRDefault="001F00E5" w:rsidP="001F00E5">
      <w:pPr>
        <w:widowControl/>
        <w:numPr>
          <w:ilvl w:val="0"/>
          <w:numId w:val="8"/>
        </w:numPr>
        <w:spacing w:before="100" w:beforeAutospacing="1" w:after="100" w:afterAutospacing="1"/>
        <w:rPr>
          <w:rFonts w:ascii="Times New Roman" w:eastAsia="新細明體" w:hAnsi="Times New Roman" w:cs="Times New Roman"/>
          <w:color w:val="000000"/>
          <w:kern w:val="0"/>
          <w:sz w:val="27"/>
          <w:szCs w:val="27"/>
        </w:rPr>
      </w:pPr>
      <w:r w:rsidRPr="001F00E5">
        <w:rPr>
          <w:rFonts w:ascii="Times New Roman" w:eastAsia="新細明體" w:hAnsi="Times New Roman" w:cs="Times New Roman"/>
          <w:color w:val="000000"/>
          <w:kern w:val="0"/>
          <w:sz w:val="27"/>
          <w:szCs w:val="27"/>
        </w:rPr>
        <w:t>粒子的大小均一</w:t>
      </w:r>
      <w:r w:rsidRPr="001F00E5">
        <w:rPr>
          <w:rFonts w:ascii="Times New Roman" w:eastAsia="新細明體" w:hAnsi="Times New Roman" w:cs="Times New Roman"/>
          <w:color w:val="000000"/>
          <w:kern w:val="0"/>
          <w:sz w:val="27"/>
          <w:szCs w:val="27"/>
        </w:rPr>
        <w:t></w:t>
      </w:r>
    </w:p>
    <w:p w:rsidR="001F00E5" w:rsidRPr="001F00E5" w:rsidRDefault="001F00E5" w:rsidP="001F00E5">
      <w:pPr>
        <w:widowControl/>
        <w:numPr>
          <w:ilvl w:val="0"/>
          <w:numId w:val="8"/>
        </w:numPr>
        <w:spacing w:before="100" w:beforeAutospacing="1" w:after="100" w:afterAutospacing="1"/>
        <w:rPr>
          <w:rFonts w:ascii="Times New Roman" w:eastAsia="新細明體" w:hAnsi="Times New Roman" w:cs="Times New Roman"/>
          <w:color w:val="000000"/>
          <w:kern w:val="0"/>
          <w:sz w:val="27"/>
          <w:szCs w:val="27"/>
        </w:rPr>
      </w:pPr>
      <w:r w:rsidRPr="001F00E5">
        <w:rPr>
          <w:rFonts w:ascii="Times New Roman" w:eastAsia="新細明體" w:hAnsi="Times New Roman" w:cs="Times New Roman"/>
          <w:color w:val="000000"/>
          <w:kern w:val="0"/>
          <w:sz w:val="27"/>
          <w:szCs w:val="27"/>
        </w:rPr>
        <w:t>充分發揮流動性和表面改質效果</w:t>
      </w:r>
      <w:r w:rsidRPr="001F00E5">
        <w:rPr>
          <w:rFonts w:ascii="Times New Roman" w:eastAsia="新細明體" w:hAnsi="Times New Roman" w:cs="Times New Roman"/>
          <w:color w:val="000000"/>
          <w:kern w:val="0"/>
          <w:sz w:val="27"/>
          <w:szCs w:val="27"/>
        </w:rPr>
        <w:t></w:t>
      </w:r>
    </w:p>
    <w:p w:rsidR="001F00E5" w:rsidRPr="001F00E5" w:rsidRDefault="001F00E5" w:rsidP="001F00E5">
      <w:pPr>
        <w:widowControl/>
        <w:numPr>
          <w:ilvl w:val="0"/>
          <w:numId w:val="8"/>
        </w:numPr>
        <w:spacing w:before="100" w:beforeAutospacing="1" w:after="100" w:afterAutospacing="1"/>
        <w:rPr>
          <w:rFonts w:ascii="Times New Roman" w:eastAsia="新細明體" w:hAnsi="Times New Roman" w:cs="Times New Roman"/>
          <w:color w:val="000000"/>
          <w:kern w:val="0"/>
          <w:sz w:val="27"/>
          <w:szCs w:val="27"/>
        </w:rPr>
      </w:pPr>
      <w:r w:rsidRPr="001F00E5">
        <w:rPr>
          <w:rFonts w:ascii="Times New Roman" w:eastAsia="新細明體" w:hAnsi="Times New Roman" w:cs="Times New Roman"/>
          <w:color w:val="000000"/>
          <w:kern w:val="0"/>
          <w:sz w:val="27"/>
          <w:szCs w:val="27"/>
        </w:rPr>
        <w:t>具有強烈摩擦帶電性的性質</w:t>
      </w:r>
    </w:p>
    <w:p w:rsidR="001F00E5" w:rsidRPr="001F00E5" w:rsidRDefault="001F00E5" w:rsidP="001F00E5">
      <w:pPr>
        <w:widowControl/>
        <w:spacing w:before="100" w:beforeAutospacing="1" w:after="100" w:afterAutospacing="1"/>
        <w:outlineLvl w:val="5"/>
        <w:rPr>
          <w:rFonts w:ascii="Times New Roman" w:eastAsia="新細明體" w:hAnsi="Times New Roman" w:cs="Times New Roman"/>
          <w:b/>
          <w:bCs/>
          <w:color w:val="000000"/>
          <w:kern w:val="0"/>
          <w:sz w:val="15"/>
          <w:szCs w:val="15"/>
        </w:rPr>
      </w:pPr>
      <w:r w:rsidRPr="001F00E5">
        <w:rPr>
          <w:rFonts w:ascii="Times New Roman" w:eastAsia="新細明體" w:hAnsi="Times New Roman" w:cs="Times New Roman"/>
          <w:b/>
          <w:bCs/>
          <w:color w:val="000000"/>
          <w:kern w:val="0"/>
          <w:sz w:val="15"/>
          <w:szCs w:val="15"/>
        </w:rPr>
        <w:t>用途</w:t>
      </w:r>
    </w:p>
    <w:p w:rsidR="001F00E5" w:rsidRPr="001F00E5" w:rsidRDefault="001F00E5" w:rsidP="001F00E5">
      <w:pPr>
        <w:widowControl/>
        <w:numPr>
          <w:ilvl w:val="0"/>
          <w:numId w:val="9"/>
        </w:numPr>
        <w:spacing w:before="100" w:beforeAutospacing="1" w:after="100" w:afterAutospacing="1"/>
        <w:rPr>
          <w:rFonts w:ascii="Times New Roman" w:eastAsia="新細明體" w:hAnsi="Times New Roman" w:cs="Times New Roman"/>
          <w:color w:val="000000"/>
          <w:kern w:val="0"/>
          <w:sz w:val="27"/>
          <w:szCs w:val="27"/>
        </w:rPr>
      </w:pPr>
      <w:r w:rsidRPr="001F00E5">
        <w:rPr>
          <w:rFonts w:ascii="Times New Roman" w:eastAsia="新細明體" w:hAnsi="Times New Roman" w:cs="Times New Roman"/>
          <w:color w:val="000000"/>
          <w:kern w:val="0"/>
          <w:sz w:val="27"/>
          <w:szCs w:val="27"/>
        </w:rPr>
        <w:t>碳粉（</w:t>
      </w:r>
      <w:r w:rsidRPr="001F00E5">
        <w:rPr>
          <w:rFonts w:ascii="Times New Roman" w:eastAsia="新細明體" w:hAnsi="Times New Roman" w:cs="Times New Roman"/>
          <w:color w:val="000000"/>
          <w:kern w:val="0"/>
          <w:sz w:val="27"/>
          <w:szCs w:val="27"/>
        </w:rPr>
        <w:t>Toner</w:t>
      </w:r>
      <w:r w:rsidRPr="001F00E5">
        <w:rPr>
          <w:rFonts w:ascii="Times New Roman" w:eastAsia="新細明體" w:hAnsi="Times New Roman" w:cs="Times New Roman"/>
          <w:color w:val="000000"/>
          <w:kern w:val="0"/>
          <w:sz w:val="27"/>
          <w:szCs w:val="27"/>
        </w:rPr>
        <w:t>）用添加劑（帶電控制）</w:t>
      </w:r>
      <w:r w:rsidRPr="001F00E5">
        <w:rPr>
          <w:rFonts w:ascii="Times New Roman" w:eastAsia="新細明體" w:hAnsi="Times New Roman" w:cs="Times New Roman"/>
          <w:color w:val="000000"/>
          <w:kern w:val="0"/>
          <w:sz w:val="27"/>
          <w:szCs w:val="27"/>
        </w:rPr>
        <w:t></w:t>
      </w:r>
    </w:p>
    <w:p w:rsidR="001F00E5" w:rsidRPr="001F00E5" w:rsidRDefault="001F00E5" w:rsidP="001F00E5">
      <w:pPr>
        <w:widowControl/>
        <w:numPr>
          <w:ilvl w:val="0"/>
          <w:numId w:val="9"/>
        </w:numPr>
        <w:spacing w:before="100" w:beforeAutospacing="1" w:after="100" w:afterAutospacing="1"/>
        <w:rPr>
          <w:rFonts w:ascii="Times New Roman" w:eastAsia="新細明體" w:hAnsi="Times New Roman" w:cs="Times New Roman"/>
          <w:color w:val="000000"/>
          <w:kern w:val="0"/>
          <w:sz w:val="27"/>
          <w:szCs w:val="27"/>
        </w:rPr>
      </w:pPr>
      <w:r w:rsidRPr="001F00E5">
        <w:rPr>
          <w:rFonts w:ascii="Times New Roman" w:eastAsia="新細明體" w:hAnsi="Times New Roman" w:cs="Times New Roman"/>
          <w:color w:val="000000"/>
          <w:kern w:val="0"/>
          <w:sz w:val="27"/>
          <w:szCs w:val="27"/>
        </w:rPr>
        <w:t>粉體塗料用添加劑</w:t>
      </w:r>
      <w:r w:rsidRPr="001F00E5">
        <w:rPr>
          <w:rFonts w:ascii="Times New Roman" w:eastAsia="新細明體" w:hAnsi="Times New Roman" w:cs="Times New Roman"/>
          <w:color w:val="000000"/>
          <w:kern w:val="0"/>
          <w:sz w:val="27"/>
          <w:szCs w:val="27"/>
        </w:rPr>
        <w:t></w:t>
      </w:r>
    </w:p>
    <w:p w:rsidR="001F00E5" w:rsidRPr="001F00E5" w:rsidRDefault="001F00E5" w:rsidP="001F00E5">
      <w:pPr>
        <w:widowControl/>
        <w:numPr>
          <w:ilvl w:val="0"/>
          <w:numId w:val="9"/>
        </w:numPr>
        <w:spacing w:before="100" w:beforeAutospacing="1" w:after="100" w:afterAutospacing="1"/>
        <w:rPr>
          <w:rFonts w:ascii="Times New Roman" w:eastAsia="新細明體" w:hAnsi="Times New Roman" w:cs="Times New Roman"/>
          <w:color w:val="000000"/>
          <w:kern w:val="0"/>
          <w:sz w:val="27"/>
          <w:szCs w:val="27"/>
        </w:rPr>
      </w:pPr>
      <w:r w:rsidRPr="001F00E5">
        <w:rPr>
          <w:rFonts w:ascii="Times New Roman" w:eastAsia="新細明體" w:hAnsi="Times New Roman" w:cs="Times New Roman"/>
          <w:color w:val="000000"/>
          <w:kern w:val="0"/>
          <w:sz w:val="27"/>
          <w:szCs w:val="27"/>
        </w:rPr>
        <w:t>Foundation</w:t>
      </w:r>
      <w:r w:rsidRPr="001F00E5">
        <w:rPr>
          <w:rFonts w:ascii="Times New Roman" w:eastAsia="新細明體" w:hAnsi="Times New Roman" w:cs="Times New Roman"/>
          <w:color w:val="000000"/>
          <w:kern w:val="0"/>
          <w:sz w:val="27"/>
          <w:szCs w:val="27"/>
        </w:rPr>
        <w:t>用添加劑</w:t>
      </w:r>
      <w:r w:rsidRPr="001F00E5">
        <w:rPr>
          <w:rFonts w:ascii="Times New Roman" w:eastAsia="新細明體" w:hAnsi="Times New Roman" w:cs="Times New Roman"/>
          <w:color w:val="000000"/>
          <w:kern w:val="0"/>
          <w:sz w:val="27"/>
          <w:szCs w:val="27"/>
        </w:rPr>
        <w:t></w:t>
      </w:r>
    </w:p>
    <w:p w:rsidR="001F00E5" w:rsidRPr="001F00E5" w:rsidRDefault="001F00E5" w:rsidP="001F00E5">
      <w:pPr>
        <w:widowControl/>
        <w:numPr>
          <w:ilvl w:val="0"/>
          <w:numId w:val="9"/>
        </w:numPr>
        <w:spacing w:before="100" w:beforeAutospacing="1" w:after="100" w:afterAutospacing="1"/>
        <w:rPr>
          <w:rFonts w:ascii="Times New Roman" w:eastAsia="新細明體" w:hAnsi="Times New Roman" w:cs="Times New Roman"/>
          <w:color w:val="000000"/>
          <w:kern w:val="0"/>
          <w:sz w:val="27"/>
          <w:szCs w:val="27"/>
        </w:rPr>
      </w:pPr>
      <w:r w:rsidRPr="001F00E5">
        <w:rPr>
          <w:rFonts w:ascii="Times New Roman" w:eastAsia="新細明體" w:hAnsi="Times New Roman" w:cs="Times New Roman"/>
          <w:color w:val="000000"/>
          <w:kern w:val="0"/>
          <w:sz w:val="27"/>
          <w:szCs w:val="27"/>
        </w:rPr>
        <w:t>水性塗料</w:t>
      </w:r>
      <w:r w:rsidRPr="001F00E5">
        <w:rPr>
          <w:rFonts w:ascii="Times New Roman" w:eastAsia="新細明體" w:hAnsi="Times New Roman" w:cs="Times New Roman"/>
          <w:color w:val="000000"/>
          <w:kern w:val="0"/>
          <w:sz w:val="27"/>
          <w:szCs w:val="27"/>
        </w:rPr>
        <w:t>/</w:t>
      </w:r>
      <w:r w:rsidRPr="001F00E5">
        <w:rPr>
          <w:rFonts w:ascii="Times New Roman" w:eastAsia="新細明體" w:hAnsi="Times New Roman" w:cs="Times New Roman"/>
          <w:color w:val="000000"/>
          <w:kern w:val="0"/>
          <w:sz w:val="27"/>
          <w:szCs w:val="27"/>
        </w:rPr>
        <w:t>油墨用添加劑</w:t>
      </w:r>
    </w:p>
    <w:p w:rsidR="001F00E5" w:rsidRPr="001F00E5" w:rsidRDefault="001F00E5" w:rsidP="001F00E5">
      <w:pPr>
        <w:widowControl/>
        <w:spacing w:before="100" w:beforeAutospacing="1" w:after="100" w:afterAutospacing="1"/>
        <w:outlineLvl w:val="5"/>
        <w:rPr>
          <w:rFonts w:ascii="Times New Roman" w:eastAsia="新細明體" w:hAnsi="Times New Roman" w:cs="Times New Roman"/>
          <w:b/>
          <w:bCs/>
          <w:color w:val="000000"/>
          <w:kern w:val="0"/>
          <w:sz w:val="15"/>
          <w:szCs w:val="15"/>
        </w:rPr>
      </w:pPr>
      <w:r w:rsidRPr="001F00E5">
        <w:rPr>
          <w:rFonts w:ascii="Times New Roman" w:eastAsia="新細明體" w:hAnsi="Times New Roman" w:cs="Times New Roman"/>
          <w:b/>
          <w:bCs/>
          <w:color w:val="000000"/>
          <w:kern w:val="0"/>
          <w:sz w:val="15"/>
          <w:szCs w:val="15"/>
        </w:rPr>
        <w:t>SX</w:t>
      </w:r>
      <w:r w:rsidRPr="001F00E5">
        <w:rPr>
          <w:rFonts w:ascii="Times New Roman" w:eastAsia="新細明體" w:hAnsi="Times New Roman" w:cs="Times New Roman"/>
          <w:b/>
          <w:bCs/>
          <w:color w:val="000000"/>
          <w:kern w:val="0"/>
          <w:sz w:val="15"/>
          <w:szCs w:val="15"/>
        </w:rPr>
        <w:t>系列</w:t>
      </w:r>
      <w:r w:rsidRPr="001F00E5">
        <w:rPr>
          <w:rFonts w:ascii="Times New Roman" w:eastAsia="新細明體" w:hAnsi="Times New Roman" w:cs="Times New Roman"/>
          <w:b/>
          <w:bCs/>
          <w:color w:val="000000"/>
          <w:kern w:val="0"/>
          <w:sz w:val="15"/>
          <w:szCs w:val="15"/>
        </w:rPr>
        <w:t>-</w:t>
      </w:r>
      <w:r w:rsidRPr="001F00E5">
        <w:rPr>
          <w:rFonts w:ascii="Times New Roman" w:eastAsia="新細明體" w:hAnsi="Times New Roman" w:cs="Times New Roman"/>
          <w:b/>
          <w:bCs/>
          <w:color w:val="000000"/>
          <w:kern w:val="0"/>
          <w:sz w:val="15"/>
          <w:szCs w:val="15"/>
        </w:rPr>
        <w:t>特長</w:t>
      </w:r>
    </w:p>
    <w:p w:rsidR="001F00E5" w:rsidRPr="001F00E5" w:rsidRDefault="001F00E5" w:rsidP="001F00E5">
      <w:pPr>
        <w:widowControl/>
        <w:numPr>
          <w:ilvl w:val="0"/>
          <w:numId w:val="10"/>
        </w:numPr>
        <w:spacing w:before="100" w:beforeAutospacing="1" w:after="100" w:afterAutospacing="1"/>
        <w:rPr>
          <w:rFonts w:ascii="Times New Roman" w:eastAsia="新細明體" w:hAnsi="Times New Roman" w:cs="Times New Roman"/>
          <w:color w:val="000000"/>
          <w:kern w:val="0"/>
          <w:sz w:val="27"/>
          <w:szCs w:val="27"/>
        </w:rPr>
      </w:pPr>
      <w:r w:rsidRPr="001F00E5">
        <w:rPr>
          <w:rFonts w:ascii="Times New Roman" w:eastAsia="新細明體" w:hAnsi="Times New Roman" w:cs="Times New Roman"/>
          <w:color w:val="000000"/>
          <w:kern w:val="0"/>
          <w:sz w:val="27"/>
          <w:szCs w:val="27"/>
        </w:rPr>
        <w:t>擁有多種架橋聚苯乙烯粒子的粒徑，做單分散機能的充分利用，分散性相當高（粒度分散相當狹窄）是其特徵</w:t>
      </w:r>
      <w:r w:rsidRPr="001F00E5">
        <w:rPr>
          <w:rFonts w:ascii="Times New Roman" w:eastAsia="新細明體" w:hAnsi="Times New Roman" w:cs="Times New Roman"/>
          <w:color w:val="000000"/>
          <w:kern w:val="0"/>
          <w:sz w:val="27"/>
          <w:szCs w:val="27"/>
        </w:rPr>
        <w:t></w:t>
      </w:r>
    </w:p>
    <w:p w:rsidR="001F00E5" w:rsidRPr="001F00E5" w:rsidRDefault="001F00E5" w:rsidP="001F00E5">
      <w:pPr>
        <w:widowControl/>
        <w:numPr>
          <w:ilvl w:val="0"/>
          <w:numId w:val="10"/>
        </w:numPr>
        <w:spacing w:before="100" w:beforeAutospacing="1" w:after="100" w:afterAutospacing="1"/>
        <w:rPr>
          <w:rFonts w:ascii="Times New Roman" w:eastAsia="新細明體" w:hAnsi="Times New Roman" w:cs="Times New Roman"/>
          <w:color w:val="000000"/>
          <w:kern w:val="0"/>
          <w:sz w:val="27"/>
          <w:szCs w:val="27"/>
        </w:rPr>
      </w:pPr>
      <w:r w:rsidRPr="001F00E5">
        <w:rPr>
          <w:rFonts w:ascii="Times New Roman" w:eastAsia="新細明體" w:hAnsi="Times New Roman" w:cs="Times New Roman"/>
          <w:color w:val="000000"/>
          <w:kern w:val="0"/>
          <w:sz w:val="27"/>
          <w:szCs w:val="27"/>
        </w:rPr>
        <w:t>在</w:t>
      </w:r>
      <w:r w:rsidRPr="001F00E5">
        <w:rPr>
          <w:rFonts w:ascii="Times New Roman" w:eastAsia="新細明體" w:hAnsi="Times New Roman" w:cs="Times New Roman"/>
          <w:color w:val="000000"/>
          <w:kern w:val="0"/>
          <w:sz w:val="27"/>
          <w:szCs w:val="27"/>
        </w:rPr>
        <w:t>1μm</w:t>
      </w:r>
      <w:r w:rsidRPr="001F00E5">
        <w:rPr>
          <w:rFonts w:ascii="Times New Roman" w:eastAsia="新細明體" w:hAnsi="Times New Roman" w:cs="Times New Roman"/>
          <w:color w:val="000000"/>
          <w:kern w:val="0"/>
          <w:sz w:val="27"/>
          <w:szCs w:val="27"/>
        </w:rPr>
        <w:t>～</w:t>
      </w:r>
      <w:r w:rsidRPr="001F00E5">
        <w:rPr>
          <w:rFonts w:ascii="Times New Roman" w:eastAsia="新細明體" w:hAnsi="Times New Roman" w:cs="Times New Roman"/>
          <w:color w:val="000000"/>
          <w:kern w:val="0"/>
          <w:sz w:val="27"/>
          <w:szCs w:val="27"/>
        </w:rPr>
        <w:t>5μm</w:t>
      </w:r>
      <w:r w:rsidRPr="001F00E5">
        <w:rPr>
          <w:rFonts w:ascii="Times New Roman" w:eastAsia="新細明體" w:hAnsi="Times New Roman" w:cs="Times New Roman"/>
          <w:color w:val="000000"/>
          <w:kern w:val="0"/>
          <w:sz w:val="27"/>
          <w:szCs w:val="27"/>
        </w:rPr>
        <w:t>範圍內的粒子徑可以任意控制</w:t>
      </w:r>
      <w:r w:rsidRPr="001F00E5">
        <w:rPr>
          <w:rFonts w:ascii="Times New Roman" w:eastAsia="新細明體" w:hAnsi="Times New Roman" w:cs="Times New Roman"/>
          <w:color w:val="000000"/>
          <w:kern w:val="0"/>
          <w:sz w:val="27"/>
          <w:szCs w:val="27"/>
        </w:rPr>
        <w:t></w:t>
      </w:r>
    </w:p>
    <w:p w:rsidR="001F00E5" w:rsidRPr="001F00E5" w:rsidRDefault="001F00E5" w:rsidP="001F00E5">
      <w:pPr>
        <w:widowControl/>
        <w:numPr>
          <w:ilvl w:val="0"/>
          <w:numId w:val="10"/>
        </w:numPr>
        <w:spacing w:before="100" w:beforeAutospacing="1" w:after="100" w:afterAutospacing="1"/>
        <w:rPr>
          <w:rFonts w:ascii="Times New Roman" w:eastAsia="新細明體" w:hAnsi="Times New Roman" w:cs="Times New Roman"/>
          <w:color w:val="000000"/>
          <w:kern w:val="0"/>
          <w:sz w:val="27"/>
          <w:szCs w:val="27"/>
        </w:rPr>
      </w:pPr>
      <w:r w:rsidRPr="001F00E5">
        <w:rPr>
          <w:rFonts w:ascii="Times New Roman" w:eastAsia="新細明體" w:hAnsi="Times New Roman" w:cs="Times New Roman"/>
          <w:color w:val="000000"/>
          <w:kern w:val="0"/>
          <w:sz w:val="27"/>
          <w:szCs w:val="27"/>
        </w:rPr>
        <w:t>不單是單分散，也具有架橋粒子的機能（耐熱</w:t>
      </w:r>
      <w:r w:rsidRPr="001F00E5">
        <w:rPr>
          <w:rFonts w:ascii="Times New Roman" w:eastAsia="新細明體" w:hAnsi="Times New Roman" w:cs="Times New Roman"/>
          <w:color w:val="000000"/>
          <w:kern w:val="0"/>
          <w:sz w:val="27"/>
          <w:szCs w:val="27"/>
        </w:rPr>
        <w:t>/</w:t>
      </w:r>
      <w:r w:rsidRPr="001F00E5">
        <w:rPr>
          <w:rFonts w:ascii="Times New Roman" w:eastAsia="新細明體" w:hAnsi="Times New Roman" w:cs="Times New Roman"/>
          <w:color w:val="000000"/>
          <w:kern w:val="0"/>
          <w:sz w:val="27"/>
          <w:szCs w:val="27"/>
        </w:rPr>
        <w:t>耐溶性）</w:t>
      </w:r>
      <w:r w:rsidRPr="001F00E5">
        <w:rPr>
          <w:rFonts w:ascii="Times New Roman" w:eastAsia="新細明體" w:hAnsi="Times New Roman" w:cs="Times New Roman"/>
          <w:color w:val="000000"/>
          <w:kern w:val="0"/>
          <w:sz w:val="27"/>
          <w:szCs w:val="27"/>
        </w:rPr>
        <w:t></w:t>
      </w:r>
    </w:p>
    <w:p w:rsidR="001F00E5" w:rsidRPr="001F00E5" w:rsidRDefault="001F00E5" w:rsidP="001F00E5">
      <w:pPr>
        <w:widowControl/>
        <w:numPr>
          <w:ilvl w:val="0"/>
          <w:numId w:val="10"/>
        </w:numPr>
        <w:spacing w:before="100" w:beforeAutospacing="1" w:after="100" w:afterAutospacing="1"/>
        <w:rPr>
          <w:rFonts w:ascii="Times New Roman" w:eastAsia="新細明體" w:hAnsi="Times New Roman" w:cs="Times New Roman"/>
          <w:color w:val="000000"/>
          <w:kern w:val="0"/>
          <w:sz w:val="27"/>
          <w:szCs w:val="27"/>
        </w:rPr>
      </w:pPr>
      <w:r w:rsidRPr="001F00E5">
        <w:rPr>
          <w:rFonts w:ascii="Times New Roman" w:eastAsia="新細明體" w:hAnsi="Times New Roman" w:cs="Times New Roman"/>
          <w:color w:val="000000"/>
          <w:kern w:val="0"/>
          <w:sz w:val="27"/>
          <w:szCs w:val="27"/>
        </w:rPr>
        <w:t>因為是</w:t>
      </w:r>
      <w:r w:rsidRPr="001F00E5">
        <w:rPr>
          <w:rFonts w:ascii="Times New Roman" w:eastAsia="新細明體" w:hAnsi="Times New Roman" w:cs="Times New Roman"/>
          <w:color w:val="000000"/>
          <w:kern w:val="0"/>
          <w:sz w:val="27"/>
          <w:szCs w:val="27"/>
        </w:rPr>
        <w:t>1.05</w:t>
      </w:r>
      <w:r w:rsidRPr="001F00E5">
        <w:rPr>
          <w:rFonts w:ascii="Times New Roman" w:eastAsia="新細明體" w:hAnsi="Times New Roman" w:cs="Times New Roman"/>
          <w:color w:val="000000"/>
          <w:kern w:val="0"/>
          <w:sz w:val="27"/>
          <w:szCs w:val="27"/>
        </w:rPr>
        <w:t>的低比重（較壓克力系粒子輕），在液體中呈現低沉降性</w:t>
      </w:r>
      <w:r w:rsidRPr="001F00E5">
        <w:rPr>
          <w:rFonts w:ascii="Times New Roman" w:eastAsia="新細明體" w:hAnsi="Times New Roman" w:cs="Times New Roman"/>
          <w:color w:val="000000"/>
          <w:kern w:val="0"/>
          <w:sz w:val="27"/>
          <w:szCs w:val="27"/>
        </w:rPr>
        <w:t></w:t>
      </w:r>
    </w:p>
    <w:p w:rsidR="001F00E5" w:rsidRPr="001F00E5" w:rsidRDefault="001F00E5" w:rsidP="001F00E5">
      <w:pPr>
        <w:widowControl/>
        <w:numPr>
          <w:ilvl w:val="0"/>
          <w:numId w:val="10"/>
        </w:numPr>
        <w:spacing w:before="100" w:beforeAutospacing="1" w:after="100" w:afterAutospacing="1"/>
        <w:rPr>
          <w:rFonts w:ascii="Times New Roman" w:eastAsia="新細明體" w:hAnsi="Times New Roman" w:cs="Times New Roman"/>
          <w:color w:val="000000"/>
          <w:kern w:val="0"/>
          <w:sz w:val="27"/>
          <w:szCs w:val="27"/>
        </w:rPr>
      </w:pPr>
      <w:r w:rsidRPr="001F00E5">
        <w:rPr>
          <w:rFonts w:ascii="Times New Roman" w:eastAsia="新細明體" w:hAnsi="Times New Roman" w:cs="Times New Roman"/>
          <w:color w:val="000000"/>
          <w:kern w:val="0"/>
          <w:sz w:val="27"/>
          <w:szCs w:val="27"/>
        </w:rPr>
        <w:t>比起壓克力系粉體</w:t>
      </w:r>
      <w:r w:rsidRPr="001F00E5">
        <w:rPr>
          <w:rFonts w:ascii="Times New Roman" w:eastAsia="新細明體" w:hAnsi="Times New Roman" w:cs="Times New Roman"/>
          <w:color w:val="000000"/>
          <w:kern w:val="0"/>
          <w:sz w:val="27"/>
          <w:szCs w:val="27"/>
        </w:rPr>
        <w:t>(</w:t>
      </w:r>
      <w:r w:rsidRPr="001F00E5">
        <w:rPr>
          <w:rFonts w:ascii="Times New Roman" w:eastAsia="新細明體" w:hAnsi="Times New Roman" w:cs="Times New Roman"/>
          <w:color w:val="000000"/>
          <w:kern w:val="0"/>
          <w:sz w:val="27"/>
          <w:szCs w:val="27"/>
        </w:rPr>
        <w:t>屈折率</w:t>
      </w:r>
      <w:r w:rsidRPr="001F00E5">
        <w:rPr>
          <w:rFonts w:ascii="Times New Roman" w:eastAsia="新細明體" w:hAnsi="Times New Roman" w:cs="Times New Roman"/>
          <w:color w:val="000000"/>
          <w:kern w:val="0"/>
          <w:sz w:val="27"/>
          <w:szCs w:val="27"/>
        </w:rPr>
        <w:t>1.49)</w:t>
      </w:r>
      <w:r w:rsidRPr="001F00E5">
        <w:rPr>
          <w:rFonts w:ascii="Times New Roman" w:eastAsia="新細明體" w:hAnsi="Times New Roman" w:cs="Times New Roman"/>
          <w:color w:val="000000"/>
          <w:kern w:val="0"/>
          <w:sz w:val="27"/>
          <w:szCs w:val="27"/>
        </w:rPr>
        <w:t>擁有更高的屈折率</w:t>
      </w:r>
      <w:r w:rsidRPr="001F00E5">
        <w:rPr>
          <w:rFonts w:ascii="Times New Roman" w:eastAsia="新細明體" w:hAnsi="Times New Roman" w:cs="Times New Roman"/>
          <w:color w:val="000000"/>
          <w:kern w:val="0"/>
          <w:sz w:val="27"/>
          <w:szCs w:val="27"/>
        </w:rPr>
        <w:t>(1.59)</w:t>
      </w:r>
      <w:r w:rsidRPr="001F00E5">
        <w:rPr>
          <w:rFonts w:ascii="Times New Roman" w:eastAsia="新細明體" w:hAnsi="Times New Roman" w:cs="Times New Roman"/>
          <w:color w:val="000000"/>
          <w:kern w:val="0"/>
          <w:sz w:val="27"/>
          <w:szCs w:val="27"/>
        </w:rPr>
        <w:t>為其特徵，可使用在光學系材料，例如抗眩光（</w:t>
      </w:r>
      <w:r w:rsidRPr="001F00E5">
        <w:rPr>
          <w:rFonts w:ascii="Times New Roman" w:eastAsia="新細明體" w:hAnsi="Times New Roman" w:cs="Times New Roman"/>
          <w:color w:val="000000"/>
          <w:kern w:val="0"/>
          <w:sz w:val="27"/>
          <w:szCs w:val="27"/>
        </w:rPr>
        <w:t>AG</w:t>
      </w:r>
      <w:r w:rsidRPr="001F00E5">
        <w:rPr>
          <w:rFonts w:ascii="Times New Roman" w:eastAsia="新細明體" w:hAnsi="Times New Roman" w:cs="Times New Roman"/>
          <w:color w:val="000000"/>
          <w:kern w:val="0"/>
          <w:sz w:val="27"/>
          <w:szCs w:val="27"/>
        </w:rPr>
        <w:t>）使用</w:t>
      </w:r>
    </w:p>
    <w:p w:rsidR="001F00E5" w:rsidRPr="001F00E5" w:rsidRDefault="001F00E5" w:rsidP="001F00E5">
      <w:pPr>
        <w:widowControl/>
        <w:spacing w:before="100" w:beforeAutospacing="1" w:after="100" w:afterAutospacing="1"/>
        <w:outlineLvl w:val="5"/>
        <w:rPr>
          <w:rFonts w:ascii="Times New Roman" w:eastAsia="新細明體" w:hAnsi="Times New Roman" w:cs="Times New Roman"/>
          <w:b/>
          <w:bCs/>
          <w:color w:val="000000"/>
          <w:kern w:val="0"/>
          <w:sz w:val="15"/>
          <w:szCs w:val="15"/>
        </w:rPr>
      </w:pPr>
      <w:r w:rsidRPr="001F00E5">
        <w:rPr>
          <w:rFonts w:ascii="Times New Roman" w:eastAsia="新細明體" w:hAnsi="Times New Roman" w:cs="Times New Roman"/>
          <w:b/>
          <w:bCs/>
          <w:color w:val="000000"/>
          <w:kern w:val="0"/>
          <w:sz w:val="15"/>
          <w:szCs w:val="15"/>
        </w:rPr>
        <w:t>用途</w:t>
      </w:r>
    </w:p>
    <w:p w:rsidR="001F00E5" w:rsidRPr="001F00E5" w:rsidRDefault="001F00E5" w:rsidP="001F00E5">
      <w:pPr>
        <w:widowControl/>
        <w:numPr>
          <w:ilvl w:val="0"/>
          <w:numId w:val="11"/>
        </w:numPr>
        <w:spacing w:before="100" w:beforeAutospacing="1" w:after="100" w:afterAutospacing="1"/>
        <w:rPr>
          <w:rFonts w:ascii="Times New Roman" w:eastAsia="新細明體" w:hAnsi="Times New Roman" w:cs="Times New Roman"/>
          <w:color w:val="000000"/>
          <w:kern w:val="0"/>
          <w:sz w:val="27"/>
          <w:szCs w:val="27"/>
        </w:rPr>
      </w:pPr>
      <w:r w:rsidRPr="001F00E5">
        <w:rPr>
          <w:rFonts w:ascii="Times New Roman" w:eastAsia="新細明體" w:hAnsi="Times New Roman" w:cs="Times New Roman"/>
          <w:color w:val="000000"/>
          <w:kern w:val="0"/>
          <w:sz w:val="27"/>
          <w:szCs w:val="27"/>
        </w:rPr>
        <w:lastRenderedPageBreak/>
        <w:t>主要使用在</w:t>
      </w:r>
      <w:r w:rsidRPr="001F00E5">
        <w:rPr>
          <w:rFonts w:ascii="Times New Roman" w:eastAsia="新細明體" w:hAnsi="Times New Roman" w:cs="Times New Roman"/>
          <w:color w:val="000000"/>
          <w:kern w:val="0"/>
          <w:sz w:val="27"/>
          <w:szCs w:val="27"/>
        </w:rPr>
        <w:t>AG(</w:t>
      </w:r>
      <w:r w:rsidRPr="001F00E5">
        <w:rPr>
          <w:rFonts w:ascii="Times New Roman" w:eastAsia="新細明體" w:hAnsi="Times New Roman" w:cs="Times New Roman"/>
          <w:color w:val="000000"/>
          <w:kern w:val="0"/>
          <w:sz w:val="27"/>
          <w:szCs w:val="27"/>
        </w:rPr>
        <w:t>抗眩</w:t>
      </w:r>
      <w:r w:rsidRPr="001F00E5">
        <w:rPr>
          <w:rFonts w:ascii="Times New Roman" w:eastAsia="新細明體" w:hAnsi="Times New Roman" w:cs="Times New Roman"/>
          <w:color w:val="000000"/>
          <w:kern w:val="0"/>
          <w:sz w:val="27"/>
          <w:szCs w:val="27"/>
        </w:rPr>
        <w:t>Anti-Glare) Film</w:t>
      </w:r>
      <w:r w:rsidRPr="001F00E5">
        <w:rPr>
          <w:rFonts w:ascii="Times New Roman" w:eastAsia="新細明體" w:hAnsi="Times New Roman" w:cs="Times New Roman"/>
          <w:color w:val="000000"/>
          <w:kern w:val="0"/>
          <w:sz w:val="27"/>
          <w:szCs w:val="27"/>
        </w:rPr>
        <w:t>的光擴散劑上。另外，與</w:t>
      </w:r>
      <w:r w:rsidRPr="001F00E5">
        <w:rPr>
          <w:rFonts w:ascii="Times New Roman" w:eastAsia="新細明體" w:hAnsi="Times New Roman" w:cs="Times New Roman"/>
          <w:color w:val="000000"/>
          <w:kern w:val="0"/>
          <w:sz w:val="27"/>
          <w:szCs w:val="27"/>
        </w:rPr>
        <w:t>MX</w:t>
      </w:r>
      <w:r w:rsidRPr="001F00E5">
        <w:rPr>
          <w:rFonts w:ascii="Times New Roman" w:eastAsia="新細明體" w:hAnsi="Times New Roman" w:cs="Times New Roman"/>
          <w:color w:val="000000"/>
          <w:kern w:val="0"/>
          <w:sz w:val="27"/>
          <w:szCs w:val="27"/>
        </w:rPr>
        <w:t>系列合用則可控制擴散性</w:t>
      </w:r>
    </w:p>
    <w:p w:rsidR="001F00E5" w:rsidRPr="001F00E5" w:rsidRDefault="001F00E5" w:rsidP="001F00E5">
      <w:pPr>
        <w:widowControl/>
        <w:numPr>
          <w:ilvl w:val="0"/>
          <w:numId w:val="11"/>
        </w:numPr>
        <w:spacing w:before="100" w:beforeAutospacing="1" w:after="100" w:afterAutospacing="1"/>
        <w:rPr>
          <w:rFonts w:ascii="Times New Roman" w:eastAsia="新細明體" w:hAnsi="Times New Roman" w:cs="Times New Roman"/>
          <w:color w:val="000000"/>
          <w:kern w:val="0"/>
          <w:sz w:val="27"/>
          <w:szCs w:val="27"/>
        </w:rPr>
      </w:pPr>
      <w:r w:rsidRPr="001F00E5">
        <w:rPr>
          <w:rFonts w:ascii="Times New Roman" w:eastAsia="新細明體" w:hAnsi="Times New Roman" w:cs="Times New Roman"/>
          <w:color w:val="000000"/>
          <w:kern w:val="0"/>
          <w:sz w:val="27"/>
          <w:szCs w:val="27"/>
        </w:rPr>
        <w:t>與</w:t>
      </w:r>
      <w:r w:rsidRPr="001F00E5">
        <w:rPr>
          <w:rFonts w:ascii="Times New Roman" w:eastAsia="新細明體" w:hAnsi="Times New Roman" w:cs="Times New Roman"/>
          <w:color w:val="000000"/>
          <w:kern w:val="0"/>
          <w:sz w:val="27"/>
          <w:szCs w:val="27"/>
        </w:rPr>
        <w:t>MX</w:t>
      </w:r>
      <w:r w:rsidRPr="001F00E5">
        <w:rPr>
          <w:rFonts w:ascii="Times New Roman" w:eastAsia="新細明體" w:hAnsi="Times New Roman" w:cs="Times New Roman"/>
          <w:color w:val="000000"/>
          <w:kern w:val="0"/>
          <w:sz w:val="27"/>
          <w:szCs w:val="27"/>
        </w:rPr>
        <w:t>系列相同，因為沒有混入微小或粗大的粒子，輝度</w:t>
      </w:r>
      <w:r w:rsidRPr="001F00E5">
        <w:rPr>
          <w:rFonts w:ascii="Times New Roman" w:eastAsia="新細明體" w:hAnsi="Times New Roman" w:cs="Times New Roman"/>
          <w:color w:val="000000"/>
          <w:kern w:val="0"/>
          <w:sz w:val="27"/>
          <w:szCs w:val="27"/>
        </w:rPr>
        <w:t>/Base</w:t>
      </w:r>
      <w:r w:rsidRPr="001F00E5">
        <w:rPr>
          <w:rFonts w:ascii="Times New Roman" w:eastAsia="新細明體" w:hAnsi="Times New Roman" w:cs="Times New Roman"/>
          <w:color w:val="000000"/>
          <w:kern w:val="0"/>
          <w:sz w:val="27"/>
          <w:szCs w:val="27"/>
        </w:rPr>
        <w:t>可相當容易控制</w:t>
      </w:r>
      <w:r w:rsidRPr="001F00E5">
        <w:rPr>
          <w:rFonts w:ascii="Times New Roman" w:eastAsia="新細明體" w:hAnsi="Times New Roman" w:cs="Times New Roman"/>
          <w:color w:val="000000"/>
          <w:kern w:val="0"/>
          <w:sz w:val="27"/>
          <w:szCs w:val="27"/>
        </w:rPr>
        <w:t></w:t>
      </w:r>
    </w:p>
    <w:p w:rsidR="001F00E5" w:rsidRPr="001F00E5" w:rsidRDefault="001F00E5" w:rsidP="001F00E5">
      <w:pPr>
        <w:widowControl/>
        <w:numPr>
          <w:ilvl w:val="0"/>
          <w:numId w:val="11"/>
        </w:numPr>
        <w:spacing w:before="100" w:beforeAutospacing="1" w:after="100" w:afterAutospacing="1"/>
        <w:rPr>
          <w:rFonts w:ascii="Times New Roman" w:eastAsia="新細明體" w:hAnsi="Times New Roman" w:cs="Times New Roman"/>
          <w:color w:val="000000"/>
          <w:kern w:val="0"/>
          <w:sz w:val="27"/>
          <w:szCs w:val="27"/>
        </w:rPr>
      </w:pPr>
      <w:r w:rsidRPr="001F00E5">
        <w:rPr>
          <w:rFonts w:ascii="Times New Roman" w:eastAsia="新細明體" w:hAnsi="Times New Roman" w:cs="Times New Roman"/>
          <w:color w:val="000000"/>
          <w:kern w:val="0"/>
          <w:sz w:val="27"/>
          <w:szCs w:val="27"/>
        </w:rPr>
        <w:t>使用壓克力系黏結劑時，因為會產生屈折率差，即使是平坦的塗膜表面也會因為內部擴散效果而有光擴散性</w:t>
      </w:r>
    </w:p>
    <w:p w:rsidR="001F00E5" w:rsidRPr="001F00E5" w:rsidRDefault="001F00E5" w:rsidP="001F00E5">
      <w:pPr>
        <w:widowControl/>
        <w:spacing w:before="100" w:beforeAutospacing="1" w:after="100" w:afterAutospacing="1"/>
        <w:outlineLvl w:val="5"/>
        <w:rPr>
          <w:rFonts w:ascii="Times New Roman" w:eastAsia="新細明體" w:hAnsi="Times New Roman" w:cs="Times New Roman"/>
          <w:b/>
          <w:bCs/>
          <w:color w:val="000000"/>
          <w:kern w:val="0"/>
          <w:sz w:val="15"/>
          <w:szCs w:val="15"/>
        </w:rPr>
      </w:pPr>
      <w:r w:rsidRPr="001F00E5">
        <w:rPr>
          <w:rFonts w:ascii="Times New Roman" w:eastAsia="新細明體" w:hAnsi="Times New Roman" w:cs="Times New Roman"/>
          <w:b/>
          <w:bCs/>
          <w:color w:val="000000"/>
          <w:kern w:val="0"/>
          <w:sz w:val="15"/>
          <w:szCs w:val="15"/>
        </w:rPr>
        <w:t>Acrylic/styrene copolymer-</w:t>
      </w:r>
      <w:r w:rsidRPr="001F00E5">
        <w:rPr>
          <w:rFonts w:ascii="Times New Roman" w:eastAsia="新細明體" w:hAnsi="Times New Roman" w:cs="Times New Roman"/>
          <w:b/>
          <w:bCs/>
          <w:color w:val="000000"/>
          <w:kern w:val="0"/>
          <w:sz w:val="15"/>
          <w:szCs w:val="15"/>
        </w:rPr>
        <w:t>特長</w:t>
      </w:r>
    </w:p>
    <w:p w:rsidR="001F00E5" w:rsidRPr="001F00E5" w:rsidRDefault="001F00E5" w:rsidP="001F00E5">
      <w:pPr>
        <w:widowControl/>
        <w:numPr>
          <w:ilvl w:val="0"/>
          <w:numId w:val="12"/>
        </w:numPr>
        <w:spacing w:before="100" w:beforeAutospacing="1" w:after="100" w:afterAutospacing="1"/>
        <w:rPr>
          <w:rFonts w:ascii="Times New Roman" w:eastAsia="新細明體" w:hAnsi="Times New Roman" w:cs="Times New Roman"/>
          <w:color w:val="000000"/>
          <w:kern w:val="0"/>
          <w:sz w:val="27"/>
          <w:szCs w:val="27"/>
        </w:rPr>
      </w:pPr>
      <w:r w:rsidRPr="001F00E5">
        <w:rPr>
          <w:rFonts w:ascii="Times New Roman" w:eastAsia="新細明體" w:hAnsi="Times New Roman" w:cs="Times New Roman"/>
          <w:color w:val="000000"/>
          <w:kern w:val="0"/>
          <w:sz w:val="27"/>
          <w:szCs w:val="27"/>
        </w:rPr>
        <w:t>5μm~15μm</w:t>
      </w:r>
      <w:r w:rsidRPr="001F00E5">
        <w:rPr>
          <w:rFonts w:ascii="Times New Roman" w:eastAsia="新細明體" w:hAnsi="Times New Roman" w:cs="Times New Roman"/>
          <w:color w:val="000000"/>
          <w:kern w:val="0"/>
          <w:sz w:val="27"/>
          <w:szCs w:val="27"/>
        </w:rPr>
        <w:t>範圍內的粒子徑可以任意控制，高架橋單分散粒子</w:t>
      </w:r>
      <w:r w:rsidRPr="001F00E5">
        <w:rPr>
          <w:rFonts w:ascii="Times New Roman" w:eastAsia="新細明體" w:hAnsi="Times New Roman" w:cs="Times New Roman"/>
          <w:color w:val="000000"/>
          <w:kern w:val="0"/>
          <w:sz w:val="27"/>
          <w:szCs w:val="27"/>
        </w:rPr>
        <w:t></w:t>
      </w:r>
    </w:p>
    <w:p w:rsidR="001F00E5" w:rsidRPr="001F00E5" w:rsidRDefault="001F00E5" w:rsidP="001F00E5">
      <w:pPr>
        <w:widowControl/>
        <w:numPr>
          <w:ilvl w:val="0"/>
          <w:numId w:val="12"/>
        </w:numPr>
        <w:spacing w:before="100" w:beforeAutospacing="1" w:after="100" w:afterAutospacing="1"/>
        <w:rPr>
          <w:rFonts w:ascii="Times New Roman" w:eastAsia="新細明體" w:hAnsi="Times New Roman" w:cs="Times New Roman"/>
          <w:color w:val="000000"/>
          <w:kern w:val="0"/>
          <w:sz w:val="27"/>
          <w:szCs w:val="27"/>
        </w:rPr>
      </w:pPr>
      <w:r w:rsidRPr="001F00E5">
        <w:rPr>
          <w:rFonts w:ascii="Times New Roman" w:eastAsia="新細明體" w:hAnsi="Times New Roman" w:cs="Times New Roman"/>
          <w:color w:val="000000"/>
          <w:kern w:val="0"/>
          <w:sz w:val="27"/>
          <w:szCs w:val="27"/>
        </w:rPr>
        <w:t>折射率</w:t>
      </w:r>
      <w:r w:rsidRPr="001F00E5">
        <w:rPr>
          <w:rFonts w:ascii="Times New Roman" w:eastAsia="新細明體" w:hAnsi="Times New Roman" w:cs="Times New Roman"/>
          <w:color w:val="000000"/>
          <w:kern w:val="0"/>
          <w:sz w:val="27"/>
          <w:szCs w:val="27"/>
        </w:rPr>
        <w:t>1.51~1.55</w:t>
      </w:r>
      <w:r w:rsidRPr="001F00E5">
        <w:rPr>
          <w:rFonts w:ascii="Times New Roman" w:eastAsia="新細明體" w:hAnsi="Times New Roman" w:cs="Times New Roman"/>
          <w:color w:val="000000"/>
          <w:kern w:val="0"/>
          <w:sz w:val="27"/>
          <w:szCs w:val="27"/>
        </w:rPr>
        <w:t>間可依客戶需求製作</w:t>
      </w:r>
    </w:p>
    <w:p w:rsidR="001F00E5" w:rsidRPr="001F00E5" w:rsidRDefault="001F00E5" w:rsidP="001F00E5">
      <w:pPr>
        <w:widowControl/>
        <w:spacing w:before="100" w:beforeAutospacing="1" w:after="100" w:afterAutospacing="1"/>
        <w:outlineLvl w:val="5"/>
        <w:rPr>
          <w:rFonts w:ascii="Times New Roman" w:eastAsia="新細明體" w:hAnsi="Times New Roman" w:cs="Times New Roman"/>
          <w:b/>
          <w:bCs/>
          <w:color w:val="000000"/>
          <w:kern w:val="0"/>
          <w:sz w:val="15"/>
          <w:szCs w:val="15"/>
        </w:rPr>
      </w:pPr>
      <w:r w:rsidRPr="001F00E5">
        <w:rPr>
          <w:rFonts w:ascii="Times New Roman" w:eastAsia="新細明體" w:hAnsi="Times New Roman" w:cs="Times New Roman"/>
          <w:b/>
          <w:bCs/>
          <w:color w:val="000000"/>
          <w:kern w:val="0"/>
          <w:sz w:val="15"/>
          <w:szCs w:val="15"/>
        </w:rPr>
        <w:t>SGP</w:t>
      </w:r>
      <w:r w:rsidRPr="001F00E5">
        <w:rPr>
          <w:rFonts w:ascii="Times New Roman" w:eastAsia="新細明體" w:hAnsi="Times New Roman" w:cs="Times New Roman"/>
          <w:b/>
          <w:bCs/>
          <w:color w:val="000000"/>
          <w:kern w:val="0"/>
          <w:sz w:val="15"/>
          <w:szCs w:val="15"/>
        </w:rPr>
        <w:t>系列</w:t>
      </w:r>
      <w:r w:rsidRPr="001F00E5">
        <w:rPr>
          <w:rFonts w:ascii="Times New Roman" w:eastAsia="新細明體" w:hAnsi="Times New Roman" w:cs="Times New Roman"/>
          <w:b/>
          <w:bCs/>
          <w:color w:val="000000"/>
          <w:kern w:val="0"/>
          <w:sz w:val="15"/>
          <w:szCs w:val="15"/>
        </w:rPr>
        <w:t>-</w:t>
      </w:r>
      <w:r w:rsidRPr="001F00E5">
        <w:rPr>
          <w:rFonts w:ascii="Times New Roman" w:eastAsia="新細明體" w:hAnsi="Times New Roman" w:cs="Times New Roman"/>
          <w:b/>
          <w:bCs/>
          <w:color w:val="000000"/>
          <w:kern w:val="0"/>
          <w:sz w:val="15"/>
          <w:szCs w:val="15"/>
        </w:rPr>
        <w:t>特長</w:t>
      </w:r>
    </w:p>
    <w:p w:rsidR="001F00E5" w:rsidRPr="001F00E5" w:rsidRDefault="001F00E5" w:rsidP="001F00E5">
      <w:pPr>
        <w:widowControl/>
        <w:numPr>
          <w:ilvl w:val="0"/>
          <w:numId w:val="13"/>
        </w:numPr>
        <w:spacing w:before="100" w:beforeAutospacing="1" w:after="100" w:afterAutospacing="1"/>
        <w:rPr>
          <w:rFonts w:ascii="Times New Roman" w:eastAsia="新細明體" w:hAnsi="Times New Roman" w:cs="Times New Roman"/>
          <w:color w:val="000000"/>
          <w:kern w:val="0"/>
          <w:sz w:val="27"/>
          <w:szCs w:val="27"/>
        </w:rPr>
      </w:pPr>
      <w:r w:rsidRPr="001F00E5">
        <w:rPr>
          <w:rFonts w:ascii="Times New Roman" w:eastAsia="新細明體" w:hAnsi="Times New Roman" w:cs="Times New Roman"/>
          <w:color w:val="000000"/>
          <w:kern w:val="0"/>
          <w:sz w:val="27"/>
          <w:szCs w:val="27"/>
        </w:rPr>
        <w:t>粒徑在</w:t>
      </w:r>
      <w:r w:rsidRPr="001F00E5">
        <w:rPr>
          <w:rFonts w:ascii="Times New Roman" w:eastAsia="新細明體" w:hAnsi="Times New Roman" w:cs="Times New Roman"/>
          <w:color w:val="000000"/>
          <w:kern w:val="0"/>
          <w:sz w:val="27"/>
          <w:szCs w:val="27"/>
        </w:rPr>
        <w:t>20μm</w:t>
      </w:r>
      <w:r w:rsidRPr="001F00E5">
        <w:rPr>
          <w:rFonts w:ascii="Times New Roman" w:eastAsia="新細明體" w:hAnsi="Times New Roman" w:cs="Times New Roman"/>
          <w:color w:val="000000"/>
          <w:kern w:val="0"/>
          <w:sz w:val="27"/>
          <w:szCs w:val="27"/>
        </w:rPr>
        <w:t>～</w:t>
      </w:r>
      <w:r w:rsidRPr="001F00E5">
        <w:rPr>
          <w:rFonts w:ascii="Times New Roman" w:eastAsia="新細明體" w:hAnsi="Times New Roman" w:cs="Times New Roman"/>
          <w:color w:val="000000"/>
          <w:kern w:val="0"/>
          <w:sz w:val="27"/>
          <w:szCs w:val="27"/>
        </w:rPr>
        <w:t>55μm</w:t>
      </w:r>
      <w:r w:rsidRPr="001F00E5">
        <w:rPr>
          <w:rFonts w:ascii="Times New Roman" w:eastAsia="新細明體" w:hAnsi="Times New Roman" w:cs="Times New Roman"/>
          <w:color w:val="000000"/>
          <w:kern w:val="0"/>
          <w:sz w:val="27"/>
          <w:szCs w:val="27"/>
        </w:rPr>
        <w:t>範圍的架橋聚苯乙烯粒子，有低架橋和高架橋的系列</w:t>
      </w:r>
    </w:p>
    <w:p w:rsidR="001F00E5" w:rsidRPr="001F00E5" w:rsidRDefault="001F00E5" w:rsidP="001F00E5">
      <w:pPr>
        <w:widowControl/>
        <w:spacing w:before="100" w:beforeAutospacing="1" w:after="100" w:afterAutospacing="1"/>
        <w:outlineLvl w:val="5"/>
        <w:rPr>
          <w:rFonts w:ascii="Times New Roman" w:eastAsia="新細明體" w:hAnsi="Times New Roman" w:cs="Times New Roman"/>
          <w:b/>
          <w:bCs/>
          <w:color w:val="000000"/>
          <w:kern w:val="0"/>
          <w:sz w:val="15"/>
          <w:szCs w:val="15"/>
        </w:rPr>
      </w:pPr>
      <w:r w:rsidRPr="001F00E5">
        <w:rPr>
          <w:rFonts w:ascii="Times New Roman" w:eastAsia="新細明體" w:hAnsi="Times New Roman" w:cs="Times New Roman"/>
          <w:b/>
          <w:bCs/>
          <w:color w:val="000000"/>
          <w:kern w:val="0"/>
          <w:sz w:val="15"/>
          <w:szCs w:val="15"/>
        </w:rPr>
        <w:t>用途</w:t>
      </w:r>
    </w:p>
    <w:p w:rsidR="001F00E5" w:rsidRPr="001F00E5" w:rsidRDefault="001F00E5" w:rsidP="001F00E5">
      <w:pPr>
        <w:widowControl/>
        <w:numPr>
          <w:ilvl w:val="0"/>
          <w:numId w:val="14"/>
        </w:numPr>
        <w:spacing w:before="100" w:beforeAutospacing="1" w:after="100" w:afterAutospacing="1"/>
        <w:rPr>
          <w:rFonts w:ascii="Times New Roman" w:eastAsia="新細明體" w:hAnsi="Times New Roman" w:cs="Times New Roman"/>
          <w:color w:val="000000"/>
          <w:kern w:val="0"/>
          <w:sz w:val="27"/>
          <w:szCs w:val="27"/>
        </w:rPr>
      </w:pPr>
      <w:r w:rsidRPr="001F00E5">
        <w:rPr>
          <w:rFonts w:ascii="Times New Roman" w:eastAsia="新細明體" w:hAnsi="Times New Roman" w:cs="Times New Roman"/>
          <w:color w:val="000000"/>
          <w:kern w:val="0"/>
          <w:sz w:val="27"/>
          <w:szCs w:val="27"/>
        </w:rPr>
        <w:t>FRP</w:t>
      </w:r>
      <w:r w:rsidRPr="001F00E5">
        <w:rPr>
          <w:rFonts w:ascii="Times New Roman" w:eastAsia="新細明體" w:hAnsi="Times New Roman" w:cs="Times New Roman"/>
          <w:color w:val="000000"/>
          <w:kern w:val="0"/>
          <w:sz w:val="27"/>
          <w:szCs w:val="27"/>
        </w:rPr>
        <w:t>（人工大理石的浴缸</w:t>
      </w:r>
      <w:r w:rsidRPr="001F00E5">
        <w:rPr>
          <w:rFonts w:ascii="Times New Roman" w:eastAsia="新細明體" w:hAnsi="Times New Roman" w:cs="Times New Roman"/>
          <w:color w:val="000000"/>
          <w:kern w:val="0"/>
          <w:sz w:val="27"/>
          <w:szCs w:val="27"/>
        </w:rPr>
        <w:t>/</w:t>
      </w:r>
      <w:r w:rsidRPr="001F00E5">
        <w:rPr>
          <w:rFonts w:ascii="Times New Roman" w:eastAsia="新細明體" w:hAnsi="Times New Roman" w:cs="Times New Roman"/>
          <w:color w:val="000000"/>
          <w:kern w:val="0"/>
          <w:sz w:val="27"/>
          <w:szCs w:val="27"/>
        </w:rPr>
        <w:t>計數器）用的低收縮劑</w:t>
      </w:r>
      <w:r w:rsidRPr="001F00E5">
        <w:rPr>
          <w:rFonts w:ascii="Times New Roman" w:eastAsia="新細明體" w:hAnsi="Times New Roman" w:cs="Times New Roman"/>
          <w:color w:val="000000"/>
          <w:kern w:val="0"/>
          <w:sz w:val="27"/>
          <w:szCs w:val="27"/>
        </w:rPr>
        <w:t> </w:t>
      </w:r>
      <w:r w:rsidRPr="001F00E5">
        <w:rPr>
          <w:rFonts w:ascii="Times New Roman" w:eastAsia="新細明體" w:hAnsi="Times New Roman" w:cs="Times New Roman"/>
          <w:color w:val="000000"/>
          <w:kern w:val="0"/>
          <w:sz w:val="27"/>
          <w:szCs w:val="27"/>
        </w:rPr>
        <w:t></w:t>
      </w:r>
    </w:p>
    <w:p w:rsidR="001F00E5" w:rsidRPr="001F00E5" w:rsidRDefault="001F00E5" w:rsidP="001F00E5">
      <w:pPr>
        <w:widowControl/>
        <w:numPr>
          <w:ilvl w:val="0"/>
          <w:numId w:val="14"/>
        </w:numPr>
        <w:spacing w:before="100" w:beforeAutospacing="1" w:after="100" w:afterAutospacing="1"/>
        <w:rPr>
          <w:rFonts w:ascii="Times New Roman" w:eastAsia="新細明體" w:hAnsi="Times New Roman" w:cs="Times New Roman"/>
          <w:color w:val="000000"/>
          <w:kern w:val="0"/>
          <w:sz w:val="27"/>
          <w:szCs w:val="27"/>
        </w:rPr>
      </w:pPr>
      <w:r w:rsidRPr="001F00E5">
        <w:rPr>
          <w:rFonts w:ascii="Times New Roman" w:eastAsia="新細明體" w:hAnsi="Times New Roman" w:cs="Times New Roman"/>
          <w:color w:val="000000"/>
          <w:kern w:val="0"/>
          <w:sz w:val="27"/>
          <w:szCs w:val="27"/>
        </w:rPr>
        <w:t>塗料用添加劑</w:t>
      </w:r>
    </w:p>
    <w:p w:rsidR="001F00E5" w:rsidRPr="001F00E5" w:rsidRDefault="001F00E5" w:rsidP="001F00E5">
      <w:pPr>
        <w:widowControl/>
        <w:spacing w:before="100" w:beforeAutospacing="1" w:after="100" w:afterAutospacing="1"/>
        <w:outlineLvl w:val="5"/>
        <w:rPr>
          <w:rFonts w:ascii="Times New Roman" w:eastAsia="新細明體" w:hAnsi="Times New Roman" w:cs="Times New Roman"/>
          <w:b/>
          <w:bCs/>
          <w:color w:val="000000"/>
          <w:kern w:val="0"/>
          <w:sz w:val="15"/>
          <w:szCs w:val="15"/>
        </w:rPr>
      </w:pPr>
      <w:r w:rsidRPr="001F00E5">
        <w:rPr>
          <w:rFonts w:ascii="Times New Roman" w:eastAsia="新細明體" w:hAnsi="Times New Roman" w:cs="Times New Roman"/>
          <w:b/>
          <w:bCs/>
          <w:color w:val="000000"/>
          <w:kern w:val="0"/>
          <w:sz w:val="15"/>
          <w:szCs w:val="15"/>
        </w:rPr>
        <w:t>溶劑分散型架橋壓克力微粉體</w:t>
      </w:r>
      <w:r w:rsidRPr="001F00E5">
        <w:rPr>
          <w:rFonts w:ascii="Times New Roman" w:eastAsia="新細明體" w:hAnsi="Times New Roman" w:cs="Times New Roman"/>
          <w:b/>
          <w:bCs/>
          <w:color w:val="000000"/>
          <w:kern w:val="0"/>
          <w:sz w:val="15"/>
          <w:szCs w:val="15"/>
        </w:rPr>
        <w:t>MS</w:t>
      </w:r>
      <w:r w:rsidRPr="001F00E5">
        <w:rPr>
          <w:rFonts w:ascii="Times New Roman" w:eastAsia="新細明體" w:hAnsi="Times New Roman" w:cs="Times New Roman"/>
          <w:b/>
          <w:bCs/>
          <w:color w:val="000000"/>
          <w:kern w:val="0"/>
          <w:sz w:val="15"/>
          <w:szCs w:val="15"/>
        </w:rPr>
        <w:t>系列</w:t>
      </w:r>
      <w:r w:rsidRPr="001F00E5">
        <w:rPr>
          <w:rFonts w:ascii="Times New Roman" w:eastAsia="新細明體" w:hAnsi="Times New Roman" w:cs="Times New Roman"/>
          <w:b/>
          <w:bCs/>
          <w:color w:val="000000"/>
          <w:kern w:val="0"/>
          <w:sz w:val="15"/>
          <w:szCs w:val="15"/>
        </w:rPr>
        <w:t>-</w:t>
      </w:r>
      <w:r w:rsidRPr="001F00E5">
        <w:rPr>
          <w:rFonts w:ascii="Times New Roman" w:eastAsia="新細明體" w:hAnsi="Times New Roman" w:cs="Times New Roman"/>
          <w:b/>
          <w:bCs/>
          <w:color w:val="000000"/>
          <w:kern w:val="0"/>
          <w:sz w:val="15"/>
          <w:szCs w:val="15"/>
        </w:rPr>
        <w:t>特長</w:t>
      </w:r>
    </w:p>
    <w:p w:rsidR="001F00E5" w:rsidRPr="001F00E5" w:rsidRDefault="001F00E5" w:rsidP="001F00E5">
      <w:pPr>
        <w:widowControl/>
        <w:spacing w:before="100" w:beforeAutospacing="1" w:after="100" w:afterAutospacing="1"/>
        <w:rPr>
          <w:rFonts w:ascii="Times New Roman" w:eastAsia="新細明體" w:hAnsi="Times New Roman" w:cs="Times New Roman"/>
          <w:color w:val="000000"/>
          <w:kern w:val="0"/>
          <w:sz w:val="27"/>
          <w:szCs w:val="27"/>
        </w:rPr>
      </w:pPr>
      <w:r w:rsidRPr="001F00E5">
        <w:rPr>
          <w:rFonts w:ascii="Times New Roman" w:eastAsia="新細明體" w:hAnsi="Times New Roman" w:cs="Times New Roman"/>
          <w:color w:val="000000"/>
          <w:kern w:val="0"/>
          <w:sz w:val="27"/>
          <w:szCs w:val="27"/>
        </w:rPr>
        <w:t>將聚丙烯酸甲酯架橋粒子</w:t>
      </w:r>
      <w:r w:rsidRPr="001F00E5">
        <w:rPr>
          <w:rFonts w:ascii="Times New Roman" w:eastAsia="新細明體" w:hAnsi="Times New Roman" w:cs="Times New Roman"/>
          <w:color w:val="000000"/>
          <w:kern w:val="0"/>
          <w:sz w:val="27"/>
          <w:szCs w:val="27"/>
        </w:rPr>
        <w:t>(0.1μm)</w:t>
      </w:r>
      <w:r w:rsidRPr="001F00E5">
        <w:rPr>
          <w:rFonts w:ascii="Times New Roman" w:eastAsia="新細明體" w:hAnsi="Times New Roman" w:cs="Times New Roman"/>
          <w:color w:val="000000"/>
          <w:kern w:val="0"/>
          <w:sz w:val="27"/>
          <w:szCs w:val="27"/>
        </w:rPr>
        <w:t>分散在有機溶劑裡的溶劑分散型粒子。一般來說很難均一分散的微小粒子，我們卻能夠提供不會聚集的粉體。藉此能夠達成製程簡約化。作為分散媒，備有甲基乙基酮。</w:t>
      </w:r>
    </w:p>
    <w:p w:rsidR="001F00E5" w:rsidRPr="001F00E5" w:rsidRDefault="001F00E5" w:rsidP="001F00E5">
      <w:pPr>
        <w:widowControl/>
        <w:spacing w:before="100" w:beforeAutospacing="1" w:after="100" w:afterAutospacing="1"/>
        <w:outlineLvl w:val="5"/>
        <w:rPr>
          <w:rFonts w:ascii="Times New Roman" w:eastAsia="新細明體" w:hAnsi="Times New Roman" w:cs="Times New Roman"/>
          <w:b/>
          <w:bCs/>
          <w:color w:val="000000"/>
          <w:kern w:val="0"/>
          <w:sz w:val="15"/>
          <w:szCs w:val="15"/>
        </w:rPr>
      </w:pPr>
      <w:r w:rsidRPr="001F00E5">
        <w:rPr>
          <w:rFonts w:ascii="Times New Roman" w:eastAsia="新細明體" w:hAnsi="Times New Roman" w:cs="Times New Roman"/>
          <w:b/>
          <w:bCs/>
          <w:color w:val="000000"/>
          <w:kern w:val="0"/>
          <w:sz w:val="15"/>
          <w:szCs w:val="15"/>
        </w:rPr>
        <w:t>用途</w:t>
      </w:r>
    </w:p>
    <w:p w:rsidR="001F00E5" w:rsidRPr="001F00E5" w:rsidRDefault="001F00E5" w:rsidP="001F00E5">
      <w:pPr>
        <w:widowControl/>
        <w:numPr>
          <w:ilvl w:val="0"/>
          <w:numId w:val="15"/>
        </w:numPr>
        <w:spacing w:before="100" w:beforeAutospacing="1" w:after="100" w:afterAutospacing="1"/>
        <w:rPr>
          <w:rFonts w:ascii="Times New Roman" w:eastAsia="新細明體" w:hAnsi="Times New Roman" w:cs="Times New Roman"/>
          <w:color w:val="000000"/>
          <w:kern w:val="0"/>
          <w:sz w:val="27"/>
          <w:szCs w:val="27"/>
        </w:rPr>
      </w:pPr>
      <w:r w:rsidRPr="001F00E5">
        <w:rPr>
          <w:rFonts w:ascii="Times New Roman" w:eastAsia="新細明體" w:hAnsi="Times New Roman" w:cs="Times New Roman"/>
          <w:color w:val="000000"/>
          <w:kern w:val="0"/>
          <w:sz w:val="27"/>
          <w:szCs w:val="27"/>
        </w:rPr>
        <w:t>塗料用添加劑：防止</w:t>
      </w:r>
      <w:r w:rsidRPr="001F00E5">
        <w:rPr>
          <w:rFonts w:ascii="Times New Roman" w:eastAsia="新細明體" w:hAnsi="Times New Roman" w:cs="Times New Roman"/>
          <w:color w:val="000000"/>
          <w:kern w:val="0"/>
          <w:sz w:val="27"/>
          <w:szCs w:val="27"/>
        </w:rPr>
        <w:t>Hard Cake/</w:t>
      </w:r>
      <w:r w:rsidRPr="001F00E5">
        <w:rPr>
          <w:rFonts w:ascii="Times New Roman" w:eastAsia="新細明體" w:hAnsi="Times New Roman" w:cs="Times New Roman"/>
          <w:color w:val="000000"/>
          <w:kern w:val="0"/>
          <w:sz w:val="27"/>
          <w:szCs w:val="27"/>
        </w:rPr>
        <w:t>垂下</w:t>
      </w:r>
      <w:r w:rsidRPr="001F00E5">
        <w:rPr>
          <w:rFonts w:ascii="Times New Roman" w:eastAsia="新細明體" w:hAnsi="Times New Roman" w:cs="Times New Roman"/>
          <w:color w:val="000000"/>
          <w:kern w:val="0"/>
          <w:sz w:val="27"/>
          <w:szCs w:val="27"/>
        </w:rPr>
        <w:t>/</w:t>
      </w:r>
      <w:r w:rsidRPr="001F00E5">
        <w:rPr>
          <w:rFonts w:ascii="Times New Roman" w:eastAsia="新細明體" w:hAnsi="Times New Roman" w:cs="Times New Roman"/>
          <w:color w:val="000000"/>
          <w:kern w:val="0"/>
          <w:sz w:val="27"/>
          <w:szCs w:val="27"/>
        </w:rPr>
        <w:t>沸騰防止劑</w:t>
      </w:r>
      <w:r w:rsidRPr="001F00E5">
        <w:rPr>
          <w:rFonts w:ascii="Times New Roman" w:eastAsia="新細明體" w:hAnsi="Times New Roman" w:cs="Times New Roman"/>
          <w:color w:val="000000"/>
          <w:kern w:val="0"/>
          <w:sz w:val="27"/>
          <w:szCs w:val="27"/>
        </w:rPr>
        <w:t>/</w:t>
      </w:r>
      <w:r w:rsidRPr="001F00E5">
        <w:rPr>
          <w:rFonts w:ascii="Times New Roman" w:eastAsia="新細明體" w:hAnsi="Times New Roman" w:cs="Times New Roman"/>
          <w:color w:val="000000"/>
          <w:kern w:val="0"/>
          <w:sz w:val="27"/>
          <w:szCs w:val="27"/>
        </w:rPr>
        <w:t>厚塗劑</w:t>
      </w:r>
      <w:r w:rsidRPr="001F00E5">
        <w:rPr>
          <w:rFonts w:ascii="Times New Roman" w:eastAsia="新細明體" w:hAnsi="Times New Roman" w:cs="Times New Roman"/>
          <w:color w:val="000000"/>
          <w:kern w:val="0"/>
          <w:sz w:val="27"/>
          <w:szCs w:val="27"/>
        </w:rPr>
        <w:t></w:t>
      </w:r>
    </w:p>
    <w:p w:rsidR="001F00E5" w:rsidRPr="001F00E5" w:rsidRDefault="001F00E5" w:rsidP="001F00E5">
      <w:pPr>
        <w:widowControl/>
        <w:numPr>
          <w:ilvl w:val="0"/>
          <w:numId w:val="15"/>
        </w:numPr>
        <w:spacing w:before="100" w:beforeAutospacing="1" w:after="100" w:afterAutospacing="1"/>
        <w:rPr>
          <w:rFonts w:ascii="Times New Roman" w:eastAsia="新細明體" w:hAnsi="Times New Roman" w:cs="Times New Roman"/>
          <w:color w:val="000000"/>
          <w:kern w:val="0"/>
          <w:sz w:val="27"/>
          <w:szCs w:val="27"/>
        </w:rPr>
      </w:pPr>
      <w:r w:rsidRPr="001F00E5">
        <w:rPr>
          <w:rFonts w:ascii="Times New Roman" w:eastAsia="新細明體" w:hAnsi="Times New Roman" w:cs="Times New Roman"/>
          <w:color w:val="000000"/>
          <w:kern w:val="0"/>
          <w:sz w:val="27"/>
          <w:szCs w:val="27"/>
        </w:rPr>
        <w:t>Film Coat</w:t>
      </w:r>
      <w:r w:rsidRPr="001F00E5">
        <w:rPr>
          <w:rFonts w:ascii="Times New Roman" w:eastAsia="新細明體" w:hAnsi="Times New Roman" w:cs="Times New Roman"/>
          <w:color w:val="000000"/>
          <w:kern w:val="0"/>
          <w:sz w:val="27"/>
          <w:szCs w:val="27"/>
        </w:rPr>
        <w:t>劑：抗眩劑</w:t>
      </w:r>
      <w:r w:rsidRPr="001F00E5">
        <w:rPr>
          <w:rFonts w:ascii="Times New Roman" w:eastAsia="新細明體" w:hAnsi="Times New Roman" w:cs="Times New Roman"/>
          <w:color w:val="000000"/>
          <w:kern w:val="0"/>
          <w:sz w:val="27"/>
          <w:szCs w:val="27"/>
        </w:rPr>
        <w:t>/</w:t>
      </w:r>
      <w:r w:rsidRPr="001F00E5">
        <w:rPr>
          <w:rFonts w:ascii="Times New Roman" w:eastAsia="新細明體" w:hAnsi="Times New Roman" w:cs="Times New Roman"/>
          <w:color w:val="000000"/>
          <w:kern w:val="0"/>
          <w:sz w:val="27"/>
          <w:szCs w:val="27"/>
        </w:rPr>
        <w:t>抗沾黏劑</w:t>
      </w:r>
      <w:r w:rsidRPr="001F00E5">
        <w:rPr>
          <w:rFonts w:ascii="Times New Roman" w:eastAsia="新細明體" w:hAnsi="Times New Roman" w:cs="Times New Roman"/>
          <w:color w:val="000000"/>
          <w:kern w:val="0"/>
          <w:sz w:val="27"/>
          <w:szCs w:val="27"/>
        </w:rPr>
        <w:t>/</w:t>
      </w:r>
      <w:r w:rsidRPr="001F00E5">
        <w:rPr>
          <w:rFonts w:ascii="Times New Roman" w:eastAsia="新細明體" w:hAnsi="Times New Roman" w:cs="Times New Roman"/>
          <w:color w:val="000000"/>
          <w:kern w:val="0"/>
          <w:sz w:val="27"/>
          <w:szCs w:val="27"/>
        </w:rPr>
        <w:t>霧化劑</w:t>
      </w:r>
    </w:p>
    <w:p w:rsidR="001F00E5" w:rsidRPr="001F00E5" w:rsidRDefault="001F00E5" w:rsidP="001F00E5">
      <w:pPr>
        <w:widowControl/>
        <w:spacing w:before="100" w:beforeAutospacing="1" w:after="100" w:afterAutospacing="1"/>
        <w:outlineLvl w:val="5"/>
        <w:rPr>
          <w:rFonts w:ascii="Times New Roman" w:eastAsia="新細明體" w:hAnsi="Times New Roman" w:cs="Times New Roman"/>
          <w:b/>
          <w:bCs/>
          <w:color w:val="000000"/>
          <w:kern w:val="0"/>
          <w:sz w:val="15"/>
          <w:szCs w:val="15"/>
        </w:rPr>
      </w:pPr>
      <w:r w:rsidRPr="001F00E5">
        <w:rPr>
          <w:rFonts w:ascii="Times New Roman" w:eastAsia="新細明體" w:hAnsi="Times New Roman" w:cs="Times New Roman"/>
          <w:b/>
          <w:bCs/>
          <w:color w:val="000000"/>
          <w:kern w:val="0"/>
          <w:sz w:val="15"/>
          <w:szCs w:val="15"/>
        </w:rPr>
        <w:br/>
      </w:r>
      <w:r w:rsidRPr="001F00E5">
        <w:rPr>
          <w:rFonts w:ascii="Times New Roman" w:eastAsia="新細明體" w:hAnsi="Times New Roman" w:cs="Times New Roman"/>
          <w:b/>
          <w:bCs/>
          <w:color w:val="000000"/>
          <w:kern w:val="0"/>
          <w:sz w:val="15"/>
          <w:szCs w:val="15"/>
        </w:rPr>
        <w:t>高分子量壓克力聚合物溶解液</w:t>
      </w:r>
      <w:r w:rsidRPr="001F00E5">
        <w:rPr>
          <w:rFonts w:ascii="Times New Roman" w:eastAsia="新細明體" w:hAnsi="Times New Roman" w:cs="Times New Roman"/>
          <w:b/>
          <w:bCs/>
          <w:color w:val="000000"/>
          <w:kern w:val="0"/>
          <w:sz w:val="15"/>
          <w:szCs w:val="15"/>
        </w:rPr>
        <w:t xml:space="preserve"> M</w:t>
      </w:r>
      <w:r w:rsidRPr="001F00E5">
        <w:rPr>
          <w:rFonts w:ascii="Times New Roman" w:eastAsia="新細明體" w:hAnsi="Times New Roman" w:cs="Times New Roman"/>
          <w:b/>
          <w:bCs/>
          <w:color w:val="000000"/>
          <w:kern w:val="0"/>
          <w:sz w:val="15"/>
          <w:szCs w:val="15"/>
        </w:rPr>
        <w:t>系列</w:t>
      </w:r>
      <w:r w:rsidRPr="001F00E5">
        <w:rPr>
          <w:rFonts w:ascii="Times New Roman" w:eastAsia="新細明體" w:hAnsi="Times New Roman" w:cs="Times New Roman"/>
          <w:b/>
          <w:bCs/>
          <w:color w:val="000000"/>
          <w:kern w:val="0"/>
          <w:sz w:val="15"/>
          <w:szCs w:val="15"/>
        </w:rPr>
        <w:t>-</w:t>
      </w:r>
      <w:r w:rsidRPr="001F00E5">
        <w:rPr>
          <w:rFonts w:ascii="Times New Roman" w:eastAsia="新細明體" w:hAnsi="Times New Roman" w:cs="Times New Roman"/>
          <w:b/>
          <w:bCs/>
          <w:color w:val="000000"/>
          <w:kern w:val="0"/>
          <w:sz w:val="15"/>
          <w:szCs w:val="15"/>
        </w:rPr>
        <w:t>特長</w:t>
      </w:r>
    </w:p>
    <w:p w:rsidR="001F00E5" w:rsidRPr="001F00E5" w:rsidRDefault="001F00E5" w:rsidP="001F00E5">
      <w:pPr>
        <w:widowControl/>
        <w:numPr>
          <w:ilvl w:val="0"/>
          <w:numId w:val="16"/>
        </w:numPr>
        <w:spacing w:before="100" w:beforeAutospacing="1" w:after="100" w:afterAutospacing="1"/>
        <w:rPr>
          <w:rFonts w:ascii="Times New Roman" w:eastAsia="新細明體" w:hAnsi="Times New Roman" w:cs="Times New Roman"/>
          <w:color w:val="000000"/>
          <w:kern w:val="0"/>
          <w:sz w:val="27"/>
          <w:szCs w:val="27"/>
        </w:rPr>
      </w:pPr>
      <w:r w:rsidRPr="001F00E5">
        <w:rPr>
          <w:rFonts w:ascii="Times New Roman" w:eastAsia="新細明體" w:hAnsi="Times New Roman" w:cs="Times New Roman"/>
          <w:color w:val="000000"/>
          <w:kern w:val="0"/>
          <w:sz w:val="27"/>
          <w:szCs w:val="27"/>
        </w:rPr>
        <w:t>塗膜透明度很高，高硬度，且具有可撓性（柔軟性）</w:t>
      </w:r>
      <w:r w:rsidRPr="001F00E5">
        <w:rPr>
          <w:rFonts w:ascii="Times New Roman" w:eastAsia="新細明體" w:hAnsi="Times New Roman" w:cs="Times New Roman"/>
          <w:color w:val="000000"/>
          <w:kern w:val="0"/>
          <w:sz w:val="27"/>
          <w:szCs w:val="27"/>
        </w:rPr>
        <w:t></w:t>
      </w:r>
    </w:p>
    <w:p w:rsidR="001F00E5" w:rsidRPr="001F00E5" w:rsidRDefault="001F00E5" w:rsidP="001F00E5">
      <w:pPr>
        <w:widowControl/>
        <w:numPr>
          <w:ilvl w:val="0"/>
          <w:numId w:val="16"/>
        </w:numPr>
        <w:spacing w:before="100" w:beforeAutospacing="1" w:after="100" w:afterAutospacing="1"/>
        <w:rPr>
          <w:rFonts w:ascii="Times New Roman" w:eastAsia="新細明體" w:hAnsi="Times New Roman" w:cs="Times New Roman"/>
          <w:color w:val="000000"/>
          <w:kern w:val="0"/>
          <w:sz w:val="27"/>
          <w:szCs w:val="27"/>
        </w:rPr>
      </w:pPr>
      <w:r w:rsidRPr="001F00E5">
        <w:rPr>
          <w:rFonts w:ascii="Times New Roman" w:eastAsia="新細明體" w:hAnsi="Times New Roman" w:cs="Times New Roman"/>
          <w:color w:val="000000"/>
          <w:kern w:val="0"/>
          <w:sz w:val="27"/>
          <w:szCs w:val="27"/>
        </w:rPr>
        <w:t>耐熱性</w:t>
      </w:r>
      <w:r w:rsidRPr="001F00E5">
        <w:rPr>
          <w:rFonts w:ascii="Times New Roman" w:eastAsia="新細明體" w:hAnsi="Times New Roman" w:cs="Times New Roman"/>
          <w:color w:val="000000"/>
          <w:kern w:val="0"/>
          <w:sz w:val="27"/>
          <w:szCs w:val="27"/>
        </w:rPr>
        <w:t>/</w:t>
      </w:r>
      <w:r w:rsidRPr="001F00E5">
        <w:rPr>
          <w:rFonts w:ascii="Times New Roman" w:eastAsia="新細明體" w:hAnsi="Times New Roman" w:cs="Times New Roman"/>
          <w:color w:val="000000"/>
          <w:kern w:val="0"/>
          <w:sz w:val="27"/>
          <w:szCs w:val="27"/>
        </w:rPr>
        <w:t>耐濕性</w:t>
      </w:r>
      <w:r w:rsidRPr="001F00E5">
        <w:rPr>
          <w:rFonts w:ascii="Times New Roman" w:eastAsia="新細明體" w:hAnsi="Times New Roman" w:cs="Times New Roman"/>
          <w:color w:val="000000"/>
          <w:kern w:val="0"/>
          <w:sz w:val="27"/>
          <w:szCs w:val="27"/>
        </w:rPr>
        <w:t>/</w:t>
      </w:r>
      <w:r w:rsidRPr="001F00E5">
        <w:rPr>
          <w:rFonts w:ascii="Times New Roman" w:eastAsia="新細明體" w:hAnsi="Times New Roman" w:cs="Times New Roman"/>
          <w:color w:val="000000"/>
          <w:kern w:val="0"/>
          <w:sz w:val="27"/>
          <w:szCs w:val="27"/>
        </w:rPr>
        <w:t>耐候性優良</w:t>
      </w:r>
      <w:r w:rsidRPr="001F00E5">
        <w:rPr>
          <w:rFonts w:ascii="Times New Roman" w:eastAsia="新細明體" w:hAnsi="Times New Roman" w:cs="Times New Roman"/>
          <w:color w:val="000000"/>
          <w:kern w:val="0"/>
          <w:sz w:val="27"/>
          <w:szCs w:val="27"/>
        </w:rPr>
        <w:t></w:t>
      </w:r>
    </w:p>
    <w:p w:rsidR="001F00E5" w:rsidRPr="001F00E5" w:rsidRDefault="001F00E5" w:rsidP="001F00E5">
      <w:pPr>
        <w:widowControl/>
        <w:numPr>
          <w:ilvl w:val="0"/>
          <w:numId w:val="16"/>
        </w:numPr>
        <w:spacing w:before="100" w:beforeAutospacing="1" w:after="100" w:afterAutospacing="1"/>
        <w:rPr>
          <w:rFonts w:ascii="Times New Roman" w:eastAsia="新細明體" w:hAnsi="Times New Roman" w:cs="Times New Roman"/>
          <w:color w:val="000000"/>
          <w:kern w:val="0"/>
          <w:sz w:val="27"/>
          <w:szCs w:val="27"/>
        </w:rPr>
      </w:pPr>
      <w:r w:rsidRPr="001F00E5">
        <w:rPr>
          <w:rFonts w:ascii="Times New Roman" w:eastAsia="新細明體" w:hAnsi="Times New Roman" w:cs="Times New Roman"/>
          <w:color w:val="000000"/>
          <w:kern w:val="0"/>
          <w:sz w:val="27"/>
          <w:szCs w:val="27"/>
        </w:rPr>
        <w:t>M-1002B</w:t>
      </w:r>
      <w:r w:rsidRPr="001F00E5">
        <w:rPr>
          <w:rFonts w:ascii="Times New Roman" w:eastAsia="新細明體" w:hAnsi="Times New Roman" w:cs="Times New Roman"/>
          <w:color w:val="000000"/>
          <w:kern w:val="0"/>
          <w:sz w:val="27"/>
          <w:szCs w:val="27"/>
        </w:rPr>
        <w:t>是壓克力聚合的變性物，因此對於</w:t>
      </w:r>
      <w:r w:rsidRPr="001F00E5">
        <w:rPr>
          <w:rFonts w:ascii="Times New Roman" w:eastAsia="新細明體" w:hAnsi="Times New Roman" w:cs="Times New Roman"/>
          <w:color w:val="000000"/>
          <w:kern w:val="0"/>
          <w:sz w:val="27"/>
          <w:szCs w:val="27"/>
        </w:rPr>
        <w:t>PET Film</w:t>
      </w:r>
      <w:r w:rsidRPr="001F00E5">
        <w:rPr>
          <w:rFonts w:ascii="Times New Roman" w:eastAsia="新細明體" w:hAnsi="Times New Roman" w:cs="Times New Roman"/>
          <w:color w:val="000000"/>
          <w:kern w:val="0"/>
          <w:sz w:val="27"/>
          <w:szCs w:val="27"/>
        </w:rPr>
        <w:t>的密著性相當良好，有著一般壓克力聚合無所沒有的性能</w:t>
      </w:r>
    </w:p>
    <w:p w:rsidR="001F00E5" w:rsidRPr="001F00E5" w:rsidRDefault="001F00E5" w:rsidP="001F00E5">
      <w:pPr>
        <w:widowControl/>
        <w:spacing w:before="100" w:beforeAutospacing="1" w:after="100" w:afterAutospacing="1"/>
        <w:outlineLvl w:val="5"/>
        <w:rPr>
          <w:rFonts w:ascii="Times New Roman" w:eastAsia="新細明體" w:hAnsi="Times New Roman" w:cs="Times New Roman"/>
          <w:b/>
          <w:bCs/>
          <w:color w:val="000000"/>
          <w:kern w:val="0"/>
          <w:sz w:val="15"/>
          <w:szCs w:val="15"/>
        </w:rPr>
      </w:pPr>
      <w:r w:rsidRPr="001F00E5">
        <w:rPr>
          <w:rFonts w:ascii="Times New Roman" w:eastAsia="新細明體" w:hAnsi="Times New Roman" w:cs="Times New Roman"/>
          <w:b/>
          <w:bCs/>
          <w:color w:val="000000"/>
          <w:kern w:val="0"/>
          <w:sz w:val="15"/>
          <w:szCs w:val="15"/>
        </w:rPr>
        <w:lastRenderedPageBreak/>
        <w:t>用途</w:t>
      </w:r>
    </w:p>
    <w:p w:rsidR="001F00E5" w:rsidRPr="001F00E5" w:rsidRDefault="001F00E5" w:rsidP="001F00E5">
      <w:pPr>
        <w:widowControl/>
        <w:numPr>
          <w:ilvl w:val="0"/>
          <w:numId w:val="17"/>
        </w:numPr>
        <w:spacing w:before="100" w:beforeAutospacing="1" w:after="100" w:afterAutospacing="1"/>
        <w:rPr>
          <w:rFonts w:ascii="Times New Roman" w:eastAsia="新細明體" w:hAnsi="Times New Roman" w:cs="Times New Roman"/>
          <w:color w:val="000000"/>
          <w:kern w:val="0"/>
          <w:sz w:val="27"/>
          <w:szCs w:val="27"/>
        </w:rPr>
      </w:pPr>
      <w:r w:rsidRPr="001F00E5">
        <w:rPr>
          <w:rFonts w:ascii="Times New Roman" w:eastAsia="新細明體" w:hAnsi="Times New Roman" w:cs="Times New Roman"/>
          <w:color w:val="000000"/>
          <w:kern w:val="0"/>
          <w:sz w:val="27"/>
          <w:szCs w:val="27"/>
        </w:rPr>
        <w:t>感熱油墨或磁性體的保護層</w:t>
      </w:r>
      <w:r w:rsidRPr="001F00E5">
        <w:rPr>
          <w:rFonts w:ascii="Times New Roman" w:eastAsia="新細明體" w:hAnsi="Times New Roman" w:cs="Times New Roman"/>
          <w:color w:val="000000"/>
          <w:kern w:val="0"/>
          <w:sz w:val="27"/>
          <w:szCs w:val="27"/>
        </w:rPr>
        <w:t></w:t>
      </w:r>
    </w:p>
    <w:p w:rsidR="001F00E5" w:rsidRPr="001F00E5" w:rsidRDefault="001F00E5" w:rsidP="001F00E5">
      <w:pPr>
        <w:widowControl/>
        <w:numPr>
          <w:ilvl w:val="0"/>
          <w:numId w:val="17"/>
        </w:numPr>
        <w:spacing w:before="100" w:beforeAutospacing="1" w:after="100" w:afterAutospacing="1"/>
        <w:rPr>
          <w:rFonts w:ascii="Times New Roman" w:eastAsia="新細明體" w:hAnsi="Times New Roman" w:cs="Times New Roman"/>
          <w:color w:val="000000"/>
          <w:kern w:val="0"/>
          <w:sz w:val="27"/>
          <w:szCs w:val="27"/>
        </w:rPr>
      </w:pPr>
      <w:r w:rsidRPr="001F00E5">
        <w:rPr>
          <w:rFonts w:ascii="Times New Roman" w:eastAsia="新細明體" w:hAnsi="Times New Roman" w:cs="Times New Roman"/>
          <w:color w:val="000000"/>
          <w:kern w:val="0"/>
          <w:sz w:val="27"/>
          <w:szCs w:val="27"/>
        </w:rPr>
        <w:t>Pet Film</w:t>
      </w:r>
      <w:r w:rsidRPr="001F00E5">
        <w:rPr>
          <w:rFonts w:ascii="Times New Roman" w:eastAsia="新細明體" w:hAnsi="Times New Roman" w:cs="Times New Roman"/>
          <w:color w:val="000000"/>
          <w:kern w:val="0"/>
          <w:sz w:val="27"/>
          <w:szCs w:val="27"/>
        </w:rPr>
        <w:t>的底漆（</w:t>
      </w:r>
      <w:r w:rsidRPr="001F00E5">
        <w:rPr>
          <w:rFonts w:ascii="Times New Roman" w:eastAsia="新細明體" w:hAnsi="Times New Roman" w:cs="Times New Roman"/>
          <w:color w:val="000000"/>
          <w:kern w:val="0"/>
          <w:sz w:val="27"/>
          <w:szCs w:val="27"/>
        </w:rPr>
        <w:t>Primer</w:t>
      </w:r>
      <w:r w:rsidRPr="001F00E5">
        <w:rPr>
          <w:rFonts w:ascii="Times New Roman" w:eastAsia="新細明體" w:hAnsi="Times New Roman" w:cs="Times New Roman"/>
          <w:color w:val="000000"/>
          <w:kern w:val="0"/>
          <w:sz w:val="27"/>
          <w:szCs w:val="27"/>
        </w:rPr>
        <w:t>）或者上層塗佈（</w:t>
      </w:r>
      <w:r w:rsidRPr="001F00E5">
        <w:rPr>
          <w:rFonts w:ascii="Times New Roman" w:eastAsia="新細明體" w:hAnsi="Times New Roman" w:cs="Times New Roman"/>
          <w:color w:val="000000"/>
          <w:kern w:val="0"/>
          <w:sz w:val="27"/>
          <w:szCs w:val="27"/>
        </w:rPr>
        <w:t>Top Coat</w:t>
      </w:r>
      <w:r w:rsidRPr="001F00E5">
        <w:rPr>
          <w:rFonts w:ascii="Times New Roman" w:eastAsia="新細明體" w:hAnsi="Times New Roman" w:cs="Times New Roman"/>
          <w:color w:val="000000"/>
          <w:kern w:val="0"/>
          <w:sz w:val="27"/>
          <w:szCs w:val="27"/>
        </w:rPr>
        <w:t>）</w:t>
      </w:r>
      <w:r w:rsidRPr="001F00E5">
        <w:rPr>
          <w:rFonts w:ascii="Times New Roman" w:eastAsia="新細明體" w:hAnsi="Times New Roman" w:cs="Times New Roman"/>
          <w:color w:val="000000"/>
          <w:kern w:val="0"/>
          <w:sz w:val="27"/>
          <w:szCs w:val="27"/>
        </w:rPr>
        <w:t></w:t>
      </w:r>
    </w:p>
    <w:p w:rsidR="001F00E5" w:rsidRPr="001F00E5" w:rsidRDefault="001F00E5" w:rsidP="001F00E5">
      <w:pPr>
        <w:widowControl/>
        <w:numPr>
          <w:ilvl w:val="0"/>
          <w:numId w:val="17"/>
        </w:numPr>
        <w:spacing w:before="100" w:beforeAutospacing="1" w:after="100" w:afterAutospacing="1"/>
        <w:rPr>
          <w:rFonts w:ascii="Times New Roman" w:eastAsia="新細明體" w:hAnsi="Times New Roman" w:cs="Times New Roman"/>
          <w:color w:val="000000"/>
          <w:kern w:val="0"/>
          <w:sz w:val="27"/>
          <w:szCs w:val="27"/>
        </w:rPr>
      </w:pPr>
      <w:r w:rsidRPr="001F00E5">
        <w:rPr>
          <w:rFonts w:ascii="Times New Roman" w:eastAsia="新細明體" w:hAnsi="Times New Roman" w:cs="Times New Roman"/>
          <w:color w:val="000000"/>
          <w:kern w:val="0"/>
          <w:sz w:val="27"/>
          <w:szCs w:val="27"/>
        </w:rPr>
        <w:t>Thermal Film</w:t>
      </w:r>
      <w:r w:rsidRPr="001F00E5">
        <w:rPr>
          <w:rFonts w:ascii="Times New Roman" w:eastAsia="新細明體" w:hAnsi="Times New Roman" w:cs="Times New Roman"/>
          <w:color w:val="000000"/>
          <w:kern w:val="0"/>
          <w:sz w:val="27"/>
          <w:szCs w:val="27"/>
        </w:rPr>
        <w:t>（色帶</w:t>
      </w:r>
      <w:r w:rsidRPr="001F00E5">
        <w:rPr>
          <w:rFonts w:ascii="Times New Roman" w:eastAsia="新細明體" w:hAnsi="Times New Roman" w:cs="Times New Roman"/>
          <w:color w:val="000000"/>
          <w:kern w:val="0"/>
          <w:sz w:val="27"/>
          <w:szCs w:val="27"/>
        </w:rPr>
        <w:t>Ink Ribbon</w:t>
      </w:r>
      <w:r w:rsidRPr="001F00E5">
        <w:rPr>
          <w:rFonts w:ascii="Times New Roman" w:eastAsia="新細明體" w:hAnsi="Times New Roman" w:cs="Times New Roman"/>
          <w:color w:val="000000"/>
          <w:kern w:val="0"/>
          <w:sz w:val="27"/>
          <w:szCs w:val="27"/>
        </w:rPr>
        <w:t>等）的耐熱保護層</w:t>
      </w:r>
      <w:r w:rsidRPr="001F00E5">
        <w:rPr>
          <w:rFonts w:ascii="Times New Roman" w:eastAsia="新細明體" w:hAnsi="Times New Roman" w:cs="Times New Roman"/>
          <w:color w:val="000000"/>
          <w:kern w:val="0"/>
          <w:sz w:val="27"/>
          <w:szCs w:val="27"/>
        </w:rPr>
        <w:t></w:t>
      </w:r>
    </w:p>
    <w:p w:rsidR="001F00E5" w:rsidRPr="001F00E5" w:rsidRDefault="001F00E5" w:rsidP="001F00E5">
      <w:pPr>
        <w:widowControl/>
        <w:numPr>
          <w:ilvl w:val="0"/>
          <w:numId w:val="17"/>
        </w:numPr>
        <w:spacing w:before="100" w:beforeAutospacing="1" w:after="100" w:afterAutospacing="1"/>
        <w:rPr>
          <w:rFonts w:ascii="Times New Roman" w:eastAsia="新細明體" w:hAnsi="Times New Roman" w:cs="Times New Roman"/>
          <w:color w:val="000000"/>
          <w:kern w:val="0"/>
          <w:sz w:val="27"/>
          <w:szCs w:val="27"/>
        </w:rPr>
      </w:pPr>
      <w:r w:rsidRPr="001F00E5">
        <w:rPr>
          <w:rFonts w:ascii="Times New Roman" w:eastAsia="新細明體" w:hAnsi="Times New Roman" w:cs="Times New Roman"/>
          <w:color w:val="000000"/>
          <w:kern w:val="0"/>
          <w:sz w:val="27"/>
          <w:szCs w:val="27"/>
        </w:rPr>
        <w:t>複寫（</w:t>
      </w:r>
      <w:r w:rsidRPr="001F00E5">
        <w:rPr>
          <w:rFonts w:ascii="Times New Roman" w:eastAsia="新細明體" w:hAnsi="Times New Roman" w:cs="Times New Roman"/>
          <w:color w:val="000000"/>
          <w:kern w:val="0"/>
          <w:sz w:val="27"/>
          <w:szCs w:val="27"/>
        </w:rPr>
        <w:t>Rewrite</w:t>
      </w:r>
      <w:r w:rsidRPr="001F00E5">
        <w:rPr>
          <w:rFonts w:ascii="Times New Roman" w:eastAsia="新細明體" w:hAnsi="Times New Roman" w:cs="Times New Roman"/>
          <w:color w:val="000000"/>
          <w:kern w:val="0"/>
          <w:sz w:val="27"/>
          <w:szCs w:val="27"/>
        </w:rPr>
        <w:t>）顯示媒體的耐熱保護層</w:t>
      </w:r>
      <w:r w:rsidRPr="001F00E5">
        <w:rPr>
          <w:rFonts w:ascii="Times New Roman" w:eastAsia="新細明體" w:hAnsi="Times New Roman" w:cs="Times New Roman"/>
          <w:color w:val="000000"/>
          <w:kern w:val="0"/>
          <w:sz w:val="27"/>
          <w:szCs w:val="27"/>
        </w:rPr>
        <w:t></w:t>
      </w:r>
    </w:p>
    <w:p w:rsidR="001F00E5" w:rsidRPr="001F00E5" w:rsidRDefault="001F00E5" w:rsidP="001F00E5">
      <w:pPr>
        <w:widowControl/>
        <w:numPr>
          <w:ilvl w:val="0"/>
          <w:numId w:val="17"/>
        </w:numPr>
        <w:spacing w:before="100" w:beforeAutospacing="1" w:after="100" w:afterAutospacing="1"/>
        <w:rPr>
          <w:rFonts w:ascii="Times New Roman" w:eastAsia="新細明體" w:hAnsi="Times New Roman" w:cs="Times New Roman"/>
          <w:color w:val="000000"/>
          <w:kern w:val="0"/>
          <w:sz w:val="27"/>
          <w:szCs w:val="27"/>
        </w:rPr>
      </w:pPr>
      <w:r w:rsidRPr="001F00E5">
        <w:rPr>
          <w:rFonts w:ascii="Times New Roman" w:eastAsia="新細明體" w:hAnsi="Times New Roman" w:cs="Times New Roman"/>
          <w:color w:val="000000"/>
          <w:kern w:val="0"/>
          <w:sz w:val="27"/>
          <w:szCs w:val="27"/>
        </w:rPr>
        <w:t>各種</w:t>
      </w:r>
      <w:r w:rsidRPr="001F00E5">
        <w:rPr>
          <w:rFonts w:ascii="Times New Roman" w:eastAsia="新細明體" w:hAnsi="Times New Roman" w:cs="Times New Roman"/>
          <w:color w:val="000000"/>
          <w:kern w:val="0"/>
          <w:sz w:val="27"/>
          <w:szCs w:val="27"/>
        </w:rPr>
        <w:t>Film</w:t>
      </w:r>
      <w:r w:rsidRPr="001F00E5">
        <w:rPr>
          <w:rFonts w:ascii="Times New Roman" w:eastAsia="新細明體" w:hAnsi="Times New Roman" w:cs="Times New Roman"/>
          <w:color w:val="000000"/>
          <w:kern w:val="0"/>
          <w:sz w:val="27"/>
          <w:szCs w:val="27"/>
        </w:rPr>
        <w:t>的</w:t>
      </w:r>
      <w:r w:rsidRPr="001F00E5">
        <w:rPr>
          <w:rFonts w:ascii="Times New Roman" w:eastAsia="新細明體" w:hAnsi="Times New Roman" w:cs="Times New Roman"/>
          <w:color w:val="000000"/>
          <w:kern w:val="0"/>
          <w:sz w:val="27"/>
          <w:szCs w:val="27"/>
        </w:rPr>
        <w:t>Coating</w:t>
      </w:r>
      <w:r w:rsidRPr="001F00E5">
        <w:rPr>
          <w:rFonts w:ascii="Times New Roman" w:eastAsia="新細明體" w:hAnsi="Times New Roman" w:cs="Times New Roman"/>
          <w:color w:val="000000"/>
          <w:kern w:val="0"/>
          <w:sz w:val="27"/>
          <w:szCs w:val="27"/>
        </w:rPr>
        <w:t>用黏結劑</w:t>
      </w:r>
    </w:p>
    <w:p w:rsidR="001F00E5" w:rsidRPr="001F00E5" w:rsidRDefault="001F00E5" w:rsidP="001F00E5">
      <w:pPr>
        <w:widowControl/>
        <w:spacing w:before="100" w:beforeAutospacing="1" w:after="100" w:afterAutospacing="1"/>
        <w:rPr>
          <w:rFonts w:ascii="Times New Roman" w:eastAsia="新細明體" w:hAnsi="Times New Roman" w:cs="Times New Roman"/>
          <w:color w:val="000000"/>
          <w:kern w:val="0"/>
          <w:sz w:val="27"/>
          <w:szCs w:val="27"/>
        </w:rPr>
      </w:pPr>
      <w:r w:rsidRPr="001F00E5">
        <w:rPr>
          <w:rFonts w:ascii="Times New Roman" w:eastAsia="新細明體" w:hAnsi="Times New Roman" w:cs="Times New Roman"/>
          <w:color w:val="000000"/>
          <w:kern w:val="0"/>
          <w:sz w:val="27"/>
          <w:szCs w:val="27"/>
        </w:rPr>
        <w:t>詳細資料請洽本公司營業人員詢問。</w:t>
      </w:r>
    </w:p>
    <w:p w:rsidR="00176E72" w:rsidRPr="001F00E5" w:rsidRDefault="00176E72"/>
    <w:sectPr w:rsidR="00176E72" w:rsidRPr="001F00E5">
      <w:pgSz w:w="11906" w:h="16838"/>
      <w:pgMar w:top="1440" w:right="1800" w:bottom="1440" w:left="1800" w:header="851" w:footer="992" w:gutter="0"/>
      <w:cols w:space="425"/>
      <w:docGrid w:type="lines"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520366" w:rsidRDefault="00520366" w:rsidP="004F1FBC">
      <w:r>
        <w:separator/>
      </w:r>
    </w:p>
  </w:endnote>
  <w:endnote w:type="continuationSeparator" w:id="0">
    <w:p w:rsidR="00520366" w:rsidRDefault="00520366" w:rsidP="004F1FBC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00"/>
    <w:family w:val="modern"/>
    <w:notTrueType/>
    <w:pitch w:val="fixed"/>
    <w:sig w:usb0="00000003" w:usb1="00000000" w:usb2="00000000" w:usb3="00000000" w:csb0="00000001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新細明體">
    <w:altName w:val="PMingLiU"/>
    <w:panose1 w:val="02020500000000000000"/>
    <w:charset w:val="88"/>
    <w:family w:val="roman"/>
    <w:pitch w:val="variable"/>
    <w:sig w:usb0="A00002FF" w:usb1="28CFFCFA" w:usb2="00000016" w:usb3="00000000" w:csb0="0010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  <w:font w:name="細明體">
    <w:altName w:val="MingLiU"/>
    <w:panose1 w:val="02020509000000000000"/>
    <w:charset w:val="88"/>
    <w:family w:val="modern"/>
    <w:pitch w:val="fixed"/>
    <w:sig w:usb0="A00002FF" w:usb1="28CFFCFA" w:usb2="00000016" w:usb3="00000000" w:csb0="00100001" w:csb1="00000000"/>
  </w:font>
  <w:font w:name="Meiryo">
    <w:panose1 w:val="020B0604030504040204"/>
    <w:charset w:val="80"/>
    <w:family w:val="swiss"/>
    <w:pitch w:val="variable"/>
    <w:sig w:usb0="E10102FF" w:usb1="EAC7FFFF" w:usb2="00010012" w:usb3="00000000" w:csb0="0002009F" w:csb1="00000000"/>
  </w:font>
  <w:font w:name="Verdana">
    <w:panose1 w:val="020B0604030504040204"/>
    <w:charset w:val="00"/>
    <w:family w:val="swiss"/>
    <w:pitch w:val="variable"/>
    <w:sig w:usb0="A10006FF" w:usb1="4000205B" w:usb2="00000010" w:usb3="00000000" w:csb0="0000019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520366" w:rsidRDefault="00520366" w:rsidP="004F1FBC">
      <w:r>
        <w:separator/>
      </w:r>
    </w:p>
  </w:footnote>
  <w:footnote w:type="continuationSeparator" w:id="0">
    <w:p w:rsidR="00520366" w:rsidRDefault="00520366" w:rsidP="004F1FBC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6D30DC8"/>
    <w:multiLevelType w:val="multilevel"/>
    <w:tmpl w:val="BCF2043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>
    <w:nsid w:val="098A26FA"/>
    <w:multiLevelType w:val="multilevel"/>
    <w:tmpl w:val="1B7A9C9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">
    <w:nsid w:val="1D410512"/>
    <w:multiLevelType w:val="multilevel"/>
    <w:tmpl w:val="453CA5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">
    <w:nsid w:val="1D416E3E"/>
    <w:multiLevelType w:val="multilevel"/>
    <w:tmpl w:val="26F282E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>
    <w:nsid w:val="28201642"/>
    <w:multiLevelType w:val="multilevel"/>
    <w:tmpl w:val="19E233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">
    <w:nsid w:val="2BC55332"/>
    <w:multiLevelType w:val="multilevel"/>
    <w:tmpl w:val="CA5815A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>
    <w:nsid w:val="301423F9"/>
    <w:multiLevelType w:val="multilevel"/>
    <w:tmpl w:val="7CCE65A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">
    <w:nsid w:val="3EA3252A"/>
    <w:multiLevelType w:val="multilevel"/>
    <w:tmpl w:val="FBF48C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">
    <w:nsid w:val="42214090"/>
    <w:multiLevelType w:val="multilevel"/>
    <w:tmpl w:val="2C3EAB9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">
    <w:nsid w:val="48F47B1E"/>
    <w:multiLevelType w:val="multilevel"/>
    <w:tmpl w:val="236C555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">
    <w:nsid w:val="4D980210"/>
    <w:multiLevelType w:val="multilevel"/>
    <w:tmpl w:val="77EE8B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">
    <w:nsid w:val="515F7624"/>
    <w:multiLevelType w:val="multilevel"/>
    <w:tmpl w:val="1C48523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2">
    <w:nsid w:val="55597018"/>
    <w:multiLevelType w:val="multilevel"/>
    <w:tmpl w:val="0C100D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3">
    <w:nsid w:val="59851A7B"/>
    <w:multiLevelType w:val="multilevel"/>
    <w:tmpl w:val="10A49F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>
    <w:nsid w:val="5AE601C2"/>
    <w:multiLevelType w:val="multilevel"/>
    <w:tmpl w:val="299491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">
    <w:nsid w:val="5FB739F0"/>
    <w:multiLevelType w:val="multilevel"/>
    <w:tmpl w:val="EE7219B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>
    <w:nsid w:val="65D2080D"/>
    <w:multiLevelType w:val="multilevel"/>
    <w:tmpl w:val="345AD5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">
    <w:nsid w:val="7CDB310C"/>
    <w:multiLevelType w:val="multilevel"/>
    <w:tmpl w:val="97C4C6B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num w:numId="1">
    <w:abstractNumId w:val="1"/>
  </w:num>
  <w:num w:numId="2">
    <w:abstractNumId w:val="9"/>
  </w:num>
  <w:num w:numId="3">
    <w:abstractNumId w:val="12"/>
  </w:num>
  <w:num w:numId="4">
    <w:abstractNumId w:val="8"/>
  </w:num>
  <w:num w:numId="5">
    <w:abstractNumId w:val="0"/>
  </w:num>
  <w:num w:numId="6">
    <w:abstractNumId w:val="14"/>
  </w:num>
  <w:num w:numId="7">
    <w:abstractNumId w:val="6"/>
  </w:num>
  <w:num w:numId="8">
    <w:abstractNumId w:val="13"/>
  </w:num>
  <w:num w:numId="9">
    <w:abstractNumId w:val="7"/>
  </w:num>
  <w:num w:numId="10">
    <w:abstractNumId w:val="11"/>
  </w:num>
  <w:num w:numId="11">
    <w:abstractNumId w:val="10"/>
  </w:num>
  <w:num w:numId="12">
    <w:abstractNumId w:val="3"/>
  </w:num>
  <w:num w:numId="13">
    <w:abstractNumId w:val="5"/>
  </w:num>
  <w:num w:numId="14">
    <w:abstractNumId w:val="16"/>
  </w:num>
  <w:num w:numId="15">
    <w:abstractNumId w:val="4"/>
  </w:num>
  <w:num w:numId="16">
    <w:abstractNumId w:val="2"/>
  </w:num>
  <w:num w:numId="17">
    <w:abstractNumId w:val="17"/>
  </w:num>
  <w:num w:numId="18">
    <w:abstractNumId w:val="15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bordersDoNotSurroundHeader/>
  <w:bordersDoNotSurroundFooter/>
  <w:defaultTabStop w:val="480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1F00E5"/>
    <w:rsid w:val="00176E72"/>
    <w:rsid w:val="001F00E5"/>
    <w:rsid w:val="004F1FBC"/>
    <w:rsid w:val="00520366"/>
    <w:rsid w:val="00D55626"/>
    <w:rsid w:val="00F95D6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TW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kern w:val="2"/>
        <w:sz w:val="24"/>
        <w:szCs w:val="22"/>
        <w:lang w:val="en-US" w:eastAsia="zh-TW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</w:pPr>
  </w:style>
  <w:style w:type="paragraph" w:styleId="5">
    <w:name w:val="heading 5"/>
    <w:basedOn w:val="a"/>
    <w:link w:val="50"/>
    <w:uiPriority w:val="9"/>
    <w:qFormat/>
    <w:rsid w:val="001F00E5"/>
    <w:pPr>
      <w:widowControl/>
      <w:spacing w:before="100" w:beforeAutospacing="1" w:after="100" w:afterAutospacing="1"/>
      <w:outlineLvl w:val="4"/>
    </w:pPr>
    <w:rPr>
      <w:rFonts w:ascii="新細明體" w:eastAsia="新細明體" w:hAnsi="新細明體" w:cs="新細明體"/>
      <w:b/>
      <w:bCs/>
      <w:kern w:val="0"/>
      <w:sz w:val="20"/>
      <w:szCs w:val="20"/>
    </w:rPr>
  </w:style>
  <w:style w:type="paragraph" w:styleId="6">
    <w:name w:val="heading 6"/>
    <w:basedOn w:val="a"/>
    <w:link w:val="60"/>
    <w:uiPriority w:val="9"/>
    <w:qFormat/>
    <w:rsid w:val="001F00E5"/>
    <w:pPr>
      <w:widowControl/>
      <w:spacing w:before="100" w:beforeAutospacing="1" w:after="100" w:afterAutospacing="1"/>
      <w:outlineLvl w:val="5"/>
    </w:pPr>
    <w:rPr>
      <w:rFonts w:ascii="新細明體" w:eastAsia="新細明體" w:hAnsi="新細明體" w:cs="新細明體"/>
      <w:b/>
      <w:bCs/>
      <w:kern w:val="0"/>
      <w:sz w:val="15"/>
      <w:szCs w:val="15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50">
    <w:name w:val="標題 5 字元"/>
    <w:basedOn w:val="a0"/>
    <w:link w:val="5"/>
    <w:uiPriority w:val="9"/>
    <w:rsid w:val="001F00E5"/>
    <w:rPr>
      <w:rFonts w:ascii="新細明體" w:eastAsia="新細明體" w:hAnsi="新細明體" w:cs="新細明體"/>
      <w:b/>
      <w:bCs/>
      <w:kern w:val="0"/>
      <w:sz w:val="20"/>
      <w:szCs w:val="20"/>
    </w:rPr>
  </w:style>
  <w:style w:type="character" w:customStyle="1" w:styleId="60">
    <w:name w:val="標題 6 字元"/>
    <w:basedOn w:val="a0"/>
    <w:link w:val="6"/>
    <w:uiPriority w:val="9"/>
    <w:rsid w:val="001F00E5"/>
    <w:rPr>
      <w:rFonts w:ascii="新細明體" w:eastAsia="新細明體" w:hAnsi="新細明體" w:cs="新細明體"/>
      <w:b/>
      <w:bCs/>
      <w:kern w:val="0"/>
      <w:sz w:val="15"/>
      <w:szCs w:val="15"/>
    </w:rPr>
  </w:style>
  <w:style w:type="character" w:customStyle="1" w:styleId="apple-converted-space">
    <w:name w:val="apple-converted-space"/>
    <w:basedOn w:val="a0"/>
    <w:rsid w:val="001F00E5"/>
  </w:style>
  <w:style w:type="paragraph" w:styleId="Web">
    <w:name w:val="Normal (Web)"/>
    <w:basedOn w:val="a"/>
    <w:uiPriority w:val="99"/>
    <w:semiHidden/>
    <w:unhideWhenUsed/>
    <w:rsid w:val="001F00E5"/>
    <w:pPr>
      <w:widowControl/>
      <w:spacing w:before="100" w:beforeAutospacing="1" w:after="100" w:afterAutospacing="1"/>
    </w:pPr>
    <w:rPr>
      <w:rFonts w:ascii="新細明體" w:eastAsia="新細明體" w:hAnsi="新細明體" w:cs="新細明體"/>
      <w:kern w:val="0"/>
      <w:szCs w:val="24"/>
    </w:rPr>
  </w:style>
  <w:style w:type="paragraph" w:styleId="a3">
    <w:name w:val="Balloon Text"/>
    <w:basedOn w:val="a"/>
    <w:link w:val="a4"/>
    <w:uiPriority w:val="99"/>
    <w:semiHidden/>
    <w:unhideWhenUsed/>
    <w:rsid w:val="001F00E5"/>
    <w:rPr>
      <w:rFonts w:asciiTheme="majorHAnsi" w:eastAsiaTheme="majorEastAsia" w:hAnsiTheme="majorHAnsi" w:cstheme="majorBidi"/>
      <w:sz w:val="18"/>
      <w:szCs w:val="18"/>
    </w:rPr>
  </w:style>
  <w:style w:type="character" w:customStyle="1" w:styleId="a4">
    <w:name w:val="註解方塊文字 字元"/>
    <w:basedOn w:val="a0"/>
    <w:link w:val="a3"/>
    <w:uiPriority w:val="99"/>
    <w:semiHidden/>
    <w:rsid w:val="001F00E5"/>
    <w:rPr>
      <w:rFonts w:asciiTheme="majorHAnsi" w:eastAsiaTheme="majorEastAsia" w:hAnsiTheme="majorHAnsi" w:cstheme="majorBidi"/>
      <w:sz w:val="18"/>
      <w:szCs w:val="18"/>
    </w:rPr>
  </w:style>
  <w:style w:type="paragraph" w:styleId="a5">
    <w:name w:val="header"/>
    <w:basedOn w:val="a"/>
    <w:link w:val="a6"/>
    <w:uiPriority w:val="99"/>
    <w:unhideWhenUsed/>
    <w:rsid w:val="004F1FBC"/>
    <w:pPr>
      <w:tabs>
        <w:tab w:val="center" w:pos="4153"/>
        <w:tab w:val="right" w:pos="8306"/>
      </w:tabs>
      <w:snapToGrid w:val="0"/>
    </w:pPr>
    <w:rPr>
      <w:sz w:val="20"/>
      <w:szCs w:val="20"/>
    </w:rPr>
  </w:style>
  <w:style w:type="character" w:customStyle="1" w:styleId="a6">
    <w:name w:val="頁首 字元"/>
    <w:basedOn w:val="a0"/>
    <w:link w:val="a5"/>
    <w:uiPriority w:val="99"/>
    <w:rsid w:val="004F1FBC"/>
    <w:rPr>
      <w:sz w:val="20"/>
      <w:szCs w:val="20"/>
    </w:rPr>
  </w:style>
  <w:style w:type="paragraph" w:styleId="a7">
    <w:name w:val="footer"/>
    <w:basedOn w:val="a"/>
    <w:link w:val="a8"/>
    <w:uiPriority w:val="99"/>
    <w:unhideWhenUsed/>
    <w:rsid w:val="004F1FBC"/>
    <w:pPr>
      <w:tabs>
        <w:tab w:val="center" w:pos="4153"/>
        <w:tab w:val="right" w:pos="8306"/>
      </w:tabs>
      <w:snapToGrid w:val="0"/>
    </w:pPr>
    <w:rPr>
      <w:sz w:val="20"/>
      <w:szCs w:val="20"/>
    </w:rPr>
  </w:style>
  <w:style w:type="character" w:customStyle="1" w:styleId="a8">
    <w:name w:val="頁尾 字元"/>
    <w:basedOn w:val="a0"/>
    <w:link w:val="a7"/>
    <w:uiPriority w:val="99"/>
    <w:rsid w:val="004F1FBC"/>
    <w:rPr>
      <w:sz w:val="20"/>
      <w:szCs w:val="20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4"/>
        <w:szCs w:val="22"/>
        <w:lang w:val="en-US" w:eastAsia="zh-TW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</w:pPr>
  </w:style>
  <w:style w:type="paragraph" w:styleId="5">
    <w:name w:val="heading 5"/>
    <w:basedOn w:val="a"/>
    <w:link w:val="50"/>
    <w:uiPriority w:val="9"/>
    <w:qFormat/>
    <w:rsid w:val="001F00E5"/>
    <w:pPr>
      <w:widowControl/>
      <w:spacing w:before="100" w:beforeAutospacing="1" w:after="100" w:afterAutospacing="1"/>
      <w:outlineLvl w:val="4"/>
    </w:pPr>
    <w:rPr>
      <w:rFonts w:ascii="新細明體" w:eastAsia="新細明體" w:hAnsi="新細明體" w:cs="新細明體"/>
      <w:b/>
      <w:bCs/>
      <w:kern w:val="0"/>
      <w:sz w:val="20"/>
      <w:szCs w:val="20"/>
    </w:rPr>
  </w:style>
  <w:style w:type="paragraph" w:styleId="6">
    <w:name w:val="heading 6"/>
    <w:basedOn w:val="a"/>
    <w:link w:val="60"/>
    <w:uiPriority w:val="9"/>
    <w:qFormat/>
    <w:rsid w:val="001F00E5"/>
    <w:pPr>
      <w:widowControl/>
      <w:spacing w:before="100" w:beforeAutospacing="1" w:after="100" w:afterAutospacing="1"/>
      <w:outlineLvl w:val="5"/>
    </w:pPr>
    <w:rPr>
      <w:rFonts w:ascii="新細明體" w:eastAsia="新細明體" w:hAnsi="新細明體" w:cs="新細明體"/>
      <w:b/>
      <w:bCs/>
      <w:kern w:val="0"/>
      <w:sz w:val="15"/>
      <w:szCs w:val="15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50">
    <w:name w:val="標題 5 字元"/>
    <w:basedOn w:val="a0"/>
    <w:link w:val="5"/>
    <w:uiPriority w:val="9"/>
    <w:rsid w:val="001F00E5"/>
    <w:rPr>
      <w:rFonts w:ascii="新細明體" w:eastAsia="新細明體" w:hAnsi="新細明體" w:cs="新細明體"/>
      <w:b/>
      <w:bCs/>
      <w:kern w:val="0"/>
      <w:sz w:val="20"/>
      <w:szCs w:val="20"/>
    </w:rPr>
  </w:style>
  <w:style w:type="character" w:customStyle="1" w:styleId="60">
    <w:name w:val="標題 6 字元"/>
    <w:basedOn w:val="a0"/>
    <w:link w:val="6"/>
    <w:uiPriority w:val="9"/>
    <w:rsid w:val="001F00E5"/>
    <w:rPr>
      <w:rFonts w:ascii="新細明體" w:eastAsia="新細明體" w:hAnsi="新細明體" w:cs="新細明體"/>
      <w:b/>
      <w:bCs/>
      <w:kern w:val="0"/>
      <w:sz w:val="15"/>
      <w:szCs w:val="15"/>
    </w:rPr>
  </w:style>
  <w:style w:type="character" w:customStyle="1" w:styleId="apple-converted-space">
    <w:name w:val="apple-converted-space"/>
    <w:basedOn w:val="a0"/>
    <w:rsid w:val="001F00E5"/>
  </w:style>
  <w:style w:type="paragraph" w:styleId="Web">
    <w:name w:val="Normal (Web)"/>
    <w:basedOn w:val="a"/>
    <w:uiPriority w:val="99"/>
    <w:semiHidden/>
    <w:unhideWhenUsed/>
    <w:rsid w:val="001F00E5"/>
    <w:pPr>
      <w:widowControl/>
      <w:spacing w:before="100" w:beforeAutospacing="1" w:after="100" w:afterAutospacing="1"/>
    </w:pPr>
    <w:rPr>
      <w:rFonts w:ascii="新細明體" w:eastAsia="新細明體" w:hAnsi="新細明體" w:cs="新細明體"/>
      <w:kern w:val="0"/>
      <w:szCs w:val="24"/>
    </w:rPr>
  </w:style>
  <w:style w:type="paragraph" w:styleId="a3">
    <w:name w:val="Balloon Text"/>
    <w:basedOn w:val="a"/>
    <w:link w:val="a4"/>
    <w:uiPriority w:val="99"/>
    <w:semiHidden/>
    <w:unhideWhenUsed/>
    <w:rsid w:val="001F00E5"/>
    <w:rPr>
      <w:rFonts w:asciiTheme="majorHAnsi" w:eastAsiaTheme="majorEastAsia" w:hAnsiTheme="majorHAnsi" w:cstheme="majorBidi"/>
      <w:sz w:val="18"/>
      <w:szCs w:val="18"/>
    </w:rPr>
  </w:style>
  <w:style w:type="character" w:customStyle="1" w:styleId="a4">
    <w:name w:val="註解方塊文字 字元"/>
    <w:basedOn w:val="a0"/>
    <w:link w:val="a3"/>
    <w:uiPriority w:val="99"/>
    <w:semiHidden/>
    <w:rsid w:val="001F00E5"/>
    <w:rPr>
      <w:rFonts w:asciiTheme="majorHAnsi" w:eastAsiaTheme="majorEastAsia" w:hAnsiTheme="majorHAnsi" w:cstheme="majorBidi"/>
      <w:sz w:val="18"/>
      <w:szCs w:val="18"/>
    </w:rPr>
  </w:style>
  <w:style w:type="paragraph" w:styleId="a5">
    <w:name w:val="header"/>
    <w:basedOn w:val="a"/>
    <w:link w:val="a6"/>
    <w:uiPriority w:val="99"/>
    <w:unhideWhenUsed/>
    <w:rsid w:val="004F1FBC"/>
    <w:pPr>
      <w:tabs>
        <w:tab w:val="center" w:pos="4153"/>
        <w:tab w:val="right" w:pos="8306"/>
      </w:tabs>
      <w:snapToGrid w:val="0"/>
    </w:pPr>
    <w:rPr>
      <w:sz w:val="20"/>
      <w:szCs w:val="20"/>
    </w:rPr>
  </w:style>
  <w:style w:type="character" w:customStyle="1" w:styleId="a6">
    <w:name w:val="頁首 字元"/>
    <w:basedOn w:val="a0"/>
    <w:link w:val="a5"/>
    <w:uiPriority w:val="99"/>
    <w:rsid w:val="004F1FBC"/>
    <w:rPr>
      <w:sz w:val="20"/>
      <w:szCs w:val="20"/>
    </w:rPr>
  </w:style>
  <w:style w:type="paragraph" w:styleId="a7">
    <w:name w:val="footer"/>
    <w:basedOn w:val="a"/>
    <w:link w:val="a8"/>
    <w:uiPriority w:val="99"/>
    <w:unhideWhenUsed/>
    <w:rsid w:val="004F1FBC"/>
    <w:pPr>
      <w:tabs>
        <w:tab w:val="center" w:pos="4153"/>
        <w:tab w:val="right" w:pos="8306"/>
      </w:tabs>
      <w:snapToGrid w:val="0"/>
    </w:pPr>
    <w:rPr>
      <w:sz w:val="20"/>
      <w:szCs w:val="20"/>
    </w:rPr>
  </w:style>
  <w:style w:type="character" w:customStyle="1" w:styleId="a8">
    <w:name w:val="頁尾 字元"/>
    <w:basedOn w:val="a0"/>
    <w:link w:val="a7"/>
    <w:uiPriority w:val="99"/>
    <w:rsid w:val="004F1FBC"/>
    <w:rPr>
      <w:sz w:val="20"/>
      <w:szCs w:val="20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3592812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34902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617009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383090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211018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902639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188295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8137815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jpeg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10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佈景主題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6</TotalTime>
  <Pages>6</Pages>
  <Words>369</Words>
  <Characters>2104</Characters>
  <Application>Microsoft Office Word</Application>
  <DocSecurity>0</DocSecurity>
  <Lines>17</Lines>
  <Paragraphs>4</Paragraphs>
  <ScaleCrop>false</ScaleCrop>
  <Company/>
  <LinksUpToDate>false</LinksUpToDate>
  <CharactersWithSpaces>2469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Jasmin</dc:creator>
  <cp:lastModifiedBy>YSCY-Trading</cp:lastModifiedBy>
  <cp:revision>3</cp:revision>
  <dcterms:created xsi:type="dcterms:W3CDTF">2016-12-29T02:37:00Z</dcterms:created>
  <dcterms:modified xsi:type="dcterms:W3CDTF">2019-10-07T02:14:00Z</dcterms:modified>
</cp:coreProperties>
</file>